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764"/>
        <w:gridCol w:w="352"/>
        <w:gridCol w:w="847"/>
        <w:gridCol w:w="493"/>
        <w:gridCol w:w="171"/>
        <w:gridCol w:w="2568"/>
        <w:gridCol w:w="445"/>
        <w:gridCol w:w="1418"/>
        <w:gridCol w:w="283"/>
        <w:gridCol w:w="1928"/>
        <w:gridCol w:w="213"/>
        <w:gridCol w:w="1673"/>
        <w:gridCol w:w="571"/>
        <w:gridCol w:w="1204"/>
      </w:tblGrid>
      <w:tr w:rsidR="00BB5AF4" w:rsidRPr="00AB1037" w:rsidTr="00541F8F">
        <w:trPr>
          <w:trHeight w:val="1466"/>
        </w:trPr>
        <w:tc>
          <w:tcPr>
            <w:tcW w:w="1782" w:type="dxa"/>
            <w:gridSpan w:val="2"/>
          </w:tcPr>
          <w:p w:rsidR="00B538B4" w:rsidRPr="00AB1037" w:rsidRDefault="00CE6652" w:rsidP="00880C37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39370</wp:posOffset>
                  </wp:positionV>
                  <wp:extent cx="838200" cy="857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6" w:type="dxa"/>
            <w:gridSpan w:val="13"/>
          </w:tcPr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UNIVERSITAS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ISLAM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NEGERI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ALAUDDIN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>MAKASSAR</w:t>
            </w:r>
          </w:p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FAKULTAS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>TARBIYAH DAN KEGURUAN</w:t>
            </w:r>
          </w:p>
          <w:p w:rsidR="00B538B4" w:rsidRPr="00283CA3" w:rsidRDefault="00B538B4" w:rsidP="00283CA3">
            <w:pPr>
              <w:pStyle w:val="Head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PROGRAM STUDI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PENDIDIKAN </w:t>
            </w:r>
            <w:r w:rsidR="00283CA3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FISIKA</w:t>
            </w:r>
          </w:p>
        </w:tc>
      </w:tr>
      <w:tr w:rsidR="00B538B4" w:rsidRPr="00AB1037" w:rsidTr="004C373C">
        <w:tc>
          <w:tcPr>
            <w:tcW w:w="13948" w:type="dxa"/>
            <w:gridSpan w:val="15"/>
          </w:tcPr>
          <w:p w:rsidR="00B538B4" w:rsidRPr="00AB1037" w:rsidRDefault="00B538B4" w:rsidP="00B53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D32739" w:rsidRPr="00AB1037" w:rsidTr="00541F8F">
        <w:tc>
          <w:tcPr>
            <w:tcW w:w="2134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511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431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Rumpun Mata Kuliah</w:t>
            </w:r>
          </w:p>
        </w:tc>
        <w:tc>
          <w:tcPr>
            <w:tcW w:w="2211" w:type="dxa"/>
            <w:gridSpan w:val="2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886" w:type="dxa"/>
            <w:gridSpan w:val="2"/>
          </w:tcPr>
          <w:p w:rsidR="00B538B4" w:rsidRPr="00AB1037" w:rsidRDefault="00B538B4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75" w:type="dxa"/>
            <w:gridSpan w:val="2"/>
          </w:tcPr>
          <w:p w:rsidR="00B538B4" w:rsidRPr="00AB1037" w:rsidRDefault="00B538B4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Tgl Penyusunan</w:t>
            </w:r>
          </w:p>
        </w:tc>
      </w:tr>
      <w:tr w:rsidR="00D32739" w:rsidRPr="00AB1037" w:rsidTr="00377ECC">
        <w:trPr>
          <w:trHeight w:val="690"/>
        </w:trPr>
        <w:tc>
          <w:tcPr>
            <w:tcW w:w="2134" w:type="dxa"/>
            <w:gridSpan w:val="3"/>
          </w:tcPr>
          <w:p w:rsidR="00B538B4" w:rsidRPr="004C373C" w:rsidRDefault="00377E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Gelombang dan Optik</w:t>
            </w:r>
          </w:p>
        </w:tc>
        <w:tc>
          <w:tcPr>
            <w:tcW w:w="1511" w:type="dxa"/>
            <w:gridSpan w:val="3"/>
          </w:tcPr>
          <w:p w:rsidR="00B538B4" w:rsidRPr="00377ECC" w:rsidRDefault="00377ECC">
            <w:pPr>
              <w:rPr>
                <w:rFonts w:ascii="Times New Roman" w:hAnsi="Times New Roman"/>
                <w:b/>
                <w:sz w:val="24"/>
                <w:szCs w:val="24"/>
                <w:lang w:val="en-US" w:eastAsia="en-IN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PFS</w:t>
            </w: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2337</w:t>
            </w:r>
          </w:p>
        </w:tc>
        <w:tc>
          <w:tcPr>
            <w:tcW w:w="4431" w:type="dxa"/>
            <w:gridSpan w:val="3"/>
          </w:tcPr>
          <w:p w:rsidR="00AC23A8" w:rsidRPr="004C373C" w:rsidRDefault="004E2076" w:rsidP="004C373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r w:rsidR="00B008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7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Fisika</w:t>
            </w:r>
          </w:p>
        </w:tc>
        <w:tc>
          <w:tcPr>
            <w:tcW w:w="2211" w:type="dxa"/>
            <w:gridSpan w:val="2"/>
          </w:tcPr>
          <w:p w:rsidR="00B538B4" w:rsidRPr="00AB1037" w:rsidRDefault="00D55098" w:rsidP="0069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SKS</w:t>
            </w:r>
          </w:p>
        </w:tc>
        <w:tc>
          <w:tcPr>
            <w:tcW w:w="1886" w:type="dxa"/>
            <w:gridSpan w:val="2"/>
          </w:tcPr>
          <w:p w:rsidR="00B538B4" w:rsidRPr="00AB1037" w:rsidRDefault="00377ECC" w:rsidP="00377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4C373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Empat</w:t>
            </w:r>
            <w:r w:rsidR="00880C37" w:rsidRPr="00AB10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gridSpan w:val="2"/>
          </w:tcPr>
          <w:p w:rsidR="00B538B4" w:rsidRPr="00AB1037" w:rsidRDefault="0078417F" w:rsidP="00117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 Agustus</w:t>
            </w:r>
            <w:r w:rsidR="007C26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2017</w:t>
            </w:r>
          </w:p>
        </w:tc>
      </w:tr>
      <w:tr w:rsidR="00185631" w:rsidRPr="00AB1037" w:rsidTr="00541F8F">
        <w:tc>
          <w:tcPr>
            <w:tcW w:w="2134" w:type="dxa"/>
            <w:gridSpan w:val="3"/>
            <w:vMerge w:val="restart"/>
          </w:tcPr>
          <w:p w:rsidR="00B845AC" w:rsidRPr="00AB1037" w:rsidRDefault="00B845AC" w:rsidP="000A107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4079" w:type="dxa"/>
            <w:gridSpan w:val="4"/>
          </w:tcPr>
          <w:p w:rsidR="00B845AC" w:rsidRPr="00AB1037" w:rsidRDefault="00B845AC" w:rsidP="00180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4074" w:type="dxa"/>
            <w:gridSpan w:val="4"/>
          </w:tcPr>
          <w:p w:rsidR="00B845AC" w:rsidRPr="00AB1037" w:rsidRDefault="00B845AC" w:rsidP="00180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oo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rdin</w:t>
            </w:r>
            <w:r w:rsidR="00106214" w:rsidRPr="00AB10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tor RMK</w:t>
            </w:r>
          </w:p>
        </w:tc>
        <w:tc>
          <w:tcPr>
            <w:tcW w:w="3661" w:type="dxa"/>
            <w:gridSpan w:val="4"/>
          </w:tcPr>
          <w:p w:rsidR="00B845AC" w:rsidRPr="00AB1037" w:rsidRDefault="00B845AC" w:rsidP="00815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etua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 Prodi</w:t>
            </w:r>
          </w:p>
        </w:tc>
      </w:tr>
      <w:tr w:rsidR="00185631" w:rsidRPr="00AB1037" w:rsidTr="00541F8F">
        <w:tc>
          <w:tcPr>
            <w:tcW w:w="2134" w:type="dxa"/>
            <w:gridSpan w:val="3"/>
            <w:vMerge/>
          </w:tcPr>
          <w:p w:rsidR="00B845AC" w:rsidRPr="00AB1037" w:rsidRDefault="00B845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gridSpan w:val="4"/>
          </w:tcPr>
          <w:p w:rsidR="001805DB" w:rsidRPr="008156A5" w:rsidRDefault="00377ECC" w:rsidP="008156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Andi Ferawati Jafar, S.Si., M.Pd.</w:t>
            </w:r>
          </w:p>
        </w:tc>
        <w:tc>
          <w:tcPr>
            <w:tcW w:w="4074" w:type="dxa"/>
            <w:gridSpan w:val="4"/>
          </w:tcPr>
          <w:p w:rsidR="00B845AC" w:rsidRPr="00AB1037" w:rsidRDefault="00377ECC" w:rsidP="00AA54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Andi Ferawati Jafar, S.Si., M.Pd.</w:t>
            </w:r>
          </w:p>
        </w:tc>
        <w:tc>
          <w:tcPr>
            <w:tcW w:w="3661" w:type="dxa"/>
            <w:gridSpan w:val="4"/>
          </w:tcPr>
          <w:p w:rsidR="00B845AC" w:rsidRPr="004C373C" w:rsidRDefault="004C373C" w:rsidP="00AA54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Dr. H. Muhammad Qaddafi, M.Si.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 w:val="restart"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Capaian Pembelajaran (CP)</w:t>
            </w:r>
          </w:p>
        </w:tc>
        <w:tc>
          <w:tcPr>
            <w:tcW w:w="11814" w:type="dxa"/>
            <w:gridSpan w:val="12"/>
          </w:tcPr>
          <w:p w:rsidR="004410BB" w:rsidRPr="00AB1037" w:rsidRDefault="004410BB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CPL PRODI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7" w:type="dxa"/>
            <w:gridSpan w:val="11"/>
          </w:tcPr>
          <w:p w:rsidR="004410BB" w:rsidRPr="004C373C" w:rsidRDefault="004410BB" w:rsidP="003234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0B6">
              <w:rPr>
                <w:rFonts w:ascii="Times New Roman" w:hAnsi="Times New Roman"/>
                <w:sz w:val="24"/>
                <w:szCs w:val="24"/>
              </w:rPr>
              <w:t>Setelah mengikuti mata kuliah ini maka mahasiswa mampu:</w:t>
            </w:r>
          </w:p>
          <w:p w:rsidR="004410BB" w:rsidRPr="002941F4" w:rsidRDefault="00896546" w:rsidP="00896546">
            <w:pPr>
              <w:pStyle w:val="ListParagraph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Menguasai substansi materi, struktur, konsep, dan pola piker keilmuan fisika dan pendidikan fisika di sekolah/madrasah.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4410BB" w:rsidRPr="00AB1037" w:rsidRDefault="004410BB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 MK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694666">
            <w:pPr>
              <w:rPr>
                <w:rFonts w:ascii="Times New Roman" w:hAnsi="Times New Roman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prinsip dari osilasi gerak harmonik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452011">
            <w:pPr>
              <w:rPr>
                <w:rFonts w:ascii="Times New Roman" w:hAnsi="Times New Roman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prinsip-prinsip osilasi gerak harmonik pada kasus fisika dalam kehidupan sehari-hari.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052BB1">
            <w:pPr>
              <w:rPr>
                <w:rFonts w:ascii="Times New Roman" w:hAnsi="Times New Roman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pada osilasi gerak harmonik.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322ABA">
            <w:pPr>
              <w:rPr>
                <w:rFonts w:ascii="Times New Roman" w:hAnsi="Times New Roman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prinsip-prinsip dinamika gelombang.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694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694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26102E">
            <w:pPr>
              <w:rPr>
                <w:rFonts w:ascii="Times New Roman" w:hAnsi="Times New Roman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sifat-sifat serta prinsip dinamika gelombang dalam kehidupan sehari-hari.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257BA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pada dinamika gelombang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konsep dan sifat-sifat gelombang bunyi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257BA1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sifat-sifat gelombang bunyi pada kasus fisika dalam kehidupan sehari-hari.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untuk gelombang bunyi.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teori-teori dasar gelombang elektromagnetik.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prinsip gelombang elektromagnetik dalam beberapa kasus fisis dalam kehidupan sehari-hari.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untuk gelombang elektromagnetik.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sifat geometri dari gelombang cahaya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sifat geometri cahaya pada peristiwa pemantulan dan pembiasan.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>Mampu menganalisis persamaan-persamaan yang berlaku pada peristiwa pemantulan dan pembiasan.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>Mampu memahami sifat fisis gelombang cahaya.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>Mampu menerapkan sifat fisis gelombang cahaya pada fenomena-fenomena fisika.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967" w:type="dxa"/>
            <w:gridSpan w:val="11"/>
          </w:tcPr>
          <w:p w:rsidR="004410BB" w:rsidRPr="004410BB" w:rsidRDefault="004410BB" w:rsidP="00B979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>Mampu menganalisis persamaan-persamaan yang berlaku pada gelombang cahaya ditinjau dari sifat fisisnya.</w:t>
            </w:r>
          </w:p>
        </w:tc>
      </w:tr>
      <w:tr w:rsidR="00BB5AF4" w:rsidRPr="00AB1037" w:rsidTr="00541F8F"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Deskripsi Singkat MK</w:t>
            </w:r>
          </w:p>
        </w:tc>
        <w:tc>
          <w:tcPr>
            <w:tcW w:w="11814" w:type="dxa"/>
            <w:gridSpan w:val="12"/>
          </w:tcPr>
          <w:p w:rsidR="0078224A" w:rsidRPr="004410BB" w:rsidRDefault="00257BA1" w:rsidP="004410BB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u w:color="000000"/>
              </w:rPr>
              <w:t xml:space="preserve">Matakuliah ini merupakan matakuliah komponen utama yang wajib diikuti oleh semua mahasiswa jurusan 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u w:color="000000"/>
                <w:lang w:val="en-US"/>
              </w:rPr>
              <w:t>Pendidikan Fisika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u w:color="000000"/>
              </w:rPr>
              <w:t xml:space="preserve">. Matakuliah ini memuat 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 xml:space="preserve">materi yang meliputi 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osilasi gerak harmonic, dinamika gelombang, gelombang bunyi, gelombang elektromagnetik, optik geometri, dan optik fisis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 xml:space="preserve">. Mata kuliah ini bertujuan untuk memberi wawasan kepada mahasiswa tentang 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konsep gelombang mekanik dan gelombang cahaya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 w:val="restart"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Materi Pembelajaran/</w:t>
            </w:r>
          </w:p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Pokok Bahasan </w:t>
            </w:r>
          </w:p>
        </w:tc>
        <w:tc>
          <w:tcPr>
            <w:tcW w:w="11814" w:type="dxa"/>
            <w:gridSpan w:val="12"/>
          </w:tcPr>
          <w:p w:rsidR="00257BA1" w:rsidRPr="00AB1037" w:rsidRDefault="00257BA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Osilasi gerak harmonik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257BA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Dinamika gelombang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257BA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Gelombang bunyi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257BA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Gelombang elektromagnetik</w:t>
            </w:r>
          </w:p>
        </w:tc>
      </w:tr>
      <w:tr w:rsidR="00257BA1" w:rsidRPr="00AB1037" w:rsidTr="00541F8F">
        <w:trPr>
          <w:trHeight w:val="359"/>
        </w:trPr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257BA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Optik Geometri</w:t>
            </w:r>
          </w:p>
        </w:tc>
      </w:tr>
      <w:tr w:rsidR="00257BA1" w:rsidRPr="00AB1037" w:rsidTr="00541F8F">
        <w:trPr>
          <w:trHeight w:val="359"/>
        </w:trPr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Default="00257BA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Optik Fisis</w:t>
            </w:r>
          </w:p>
        </w:tc>
      </w:tr>
      <w:tr w:rsidR="00852457" w:rsidRPr="004C373C" w:rsidTr="00541F8F">
        <w:trPr>
          <w:trHeight w:val="1286"/>
        </w:trPr>
        <w:tc>
          <w:tcPr>
            <w:tcW w:w="2134" w:type="dxa"/>
            <w:gridSpan w:val="3"/>
          </w:tcPr>
          <w:p w:rsidR="00852457" w:rsidRPr="00AB1037" w:rsidRDefault="00852457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11814" w:type="dxa"/>
            <w:gridSpan w:val="12"/>
          </w:tcPr>
          <w:p w:rsidR="00257BA1" w:rsidRPr="004410BB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Fishbane, 2005, </w:t>
            </w:r>
            <w:r w:rsidRPr="004410BB">
              <w:rPr>
                <w:rFonts w:ascii="Times New Roman" w:hAnsi="Times New Roman"/>
                <w:i/>
                <w:color w:val="000000" w:themeColor="text1"/>
                <w:sz w:val="24"/>
                <w:lang w:val="en-US"/>
              </w:rPr>
              <w:t>Physics for Scientists and Engineers with Modern Physics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, New Jersey: Pearson Prentice Hall.</w:t>
            </w:r>
          </w:p>
          <w:p w:rsidR="00257BA1" w:rsidRPr="004410BB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Georgi, Howard. 2007. </w:t>
            </w:r>
            <w:r w:rsidRPr="004410BB">
              <w:rPr>
                <w:rFonts w:ascii="Times New Roman" w:hAnsi="Times New Roman"/>
                <w:i/>
                <w:color w:val="000000" w:themeColor="text1"/>
                <w:sz w:val="24"/>
                <w:lang w:val="en-US"/>
              </w:rPr>
              <w:t>The Physics of Waves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. New Jersey: Prentice Hall.</w:t>
            </w:r>
          </w:p>
          <w:p w:rsidR="00257BA1" w:rsidRPr="004410BB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 xml:space="preserve">Halliday &amp; Resnick. 2014.  </w:t>
            </w:r>
            <w:r w:rsidRPr="004410BB">
              <w:rPr>
                <w:rFonts w:ascii="Times New Roman" w:hAnsi="Times New Roman"/>
                <w:i/>
                <w:color w:val="000000" w:themeColor="text1"/>
                <w:sz w:val="24"/>
              </w:rPr>
              <w:t>Fundamentals of Physics 10th Extended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>. USA: Wiley</w:t>
            </w:r>
          </w:p>
          <w:p w:rsidR="00257BA1" w:rsidRPr="004410BB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Pain. H.J. 2005. </w:t>
            </w:r>
            <w:r w:rsidRPr="004410BB">
              <w:rPr>
                <w:rFonts w:ascii="Times New Roman" w:hAnsi="Times New Roman"/>
                <w:i/>
                <w:color w:val="000000" w:themeColor="text1"/>
                <w:sz w:val="24"/>
                <w:lang w:val="en-US"/>
              </w:rPr>
              <w:t>The Physics of Vibrations and Waves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. London: JW Ltd.</w:t>
            </w:r>
          </w:p>
          <w:p w:rsidR="00852457" w:rsidRPr="00257BA1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Book Antiqua" w:hAnsi="Book Antiqua"/>
                <w:color w:val="000000" w:themeColor="text1"/>
                <w:lang w:val="en-US"/>
              </w:rPr>
            </w:pP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Serway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Jewett, 2009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4410BB"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en-US"/>
              </w:rPr>
              <w:t>Fisika untuk Sains dan Teknik (Terjemahan) jilid I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Jakarta</w:t>
            </w:r>
            <w:r w:rsidRPr="004410BB">
              <w:rPr>
                <w:rFonts w:ascii="Times New Roman" w:hAnsi="Times New Roman"/>
                <w:color w:val="000000" w:themeColor="text1"/>
                <w:sz w:val="24"/>
              </w:rPr>
              <w:t xml:space="preserve">: </w:t>
            </w:r>
            <w:r w:rsidRPr="004410B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Salemba Teknika.</w:t>
            </w:r>
          </w:p>
        </w:tc>
      </w:tr>
      <w:tr w:rsidR="0070500B" w:rsidRPr="00AB1037" w:rsidTr="00541F8F">
        <w:tc>
          <w:tcPr>
            <w:tcW w:w="2134" w:type="dxa"/>
            <w:gridSpan w:val="3"/>
            <w:vMerge w:val="restart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5942" w:type="dxa"/>
            <w:gridSpan w:val="6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Lunak</w:t>
            </w:r>
          </w:p>
        </w:tc>
        <w:tc>
          <w:tcPr>
            <w:tcW w:w="5872" w:type="dxa"/>
            <w:gridSpan w:val="6"/>
          </w:tcPr>
          <w:p w:rsidR="0078224A" w:rsidRPr="00AB1037" w:rsidRDefault="0078224A" w:rsidP="00852457">
            <w:pPr>
              <w:ind w:left="305" w:hanging="305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Keras</w:t>
            </w:r>
          </w:p>
        </w:tc>
      </w:tr>
      <w:tr w:rsidR="0070500B" w:rsidRPr="00AB1037" w:rsidTr="00541F8F">
        <w:tc>
          <w:tcPr>
            <w:tcW w:w="2134" w:type="dxa"/>
            <w:gridSpan w:val="3"/>
            <w:vMerge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gridSpan w:val="6"/>
          </w:tcPr>
          <w:p w:rsidR="00852457" w:rsidRPr="00852457" w:rsidRDefault="00257BA1" w:rsidP="0078224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72" w:type="dxa"/>
            <w:gridSpan w:val="6"/>
          </w:tcPr>
          <w:p w:rsidR="0078224A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</w:p>
          <w:p w:rsidR="00852457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Papan Tulis</w:t>
            </w:r>
          </w:p>
          <w:p w:rsidR="00852457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Spidol</w:t>
            </w:r>
          </w:p>
          <w:p w:rsidR="0078224A" w:rsidRPr="004C373C" w:rsidRDefault="0078224A" w:rsidP="0078224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5AF4" w:rsidRPr="00AB1037" w:rsidTr="00541F8F">
        <w:trPr>
          <w:trHeight w:val="706"/>
        </w:trPr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Team Teaching</w:t>
            </w:r>
          </w:p>
        </w:tc>
        <w:tc>
          <w:tcPr>
            <w:tcW w:w="11814" w:type="dxa"/>
            <w:gridSpan w:val="1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5AF4" w:rsidRPr="00AB1037" w:rsidTr="00541F8F"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Mata Kuliah Syarat</w:t>
            </w:r>
          </w:p>
        </w:tc>
        <w:tc>
          <w:tcPr>
            <w:tcW w:w="11814" w:type="dxa"/>
            <w:gridSpan w:val="12"/>
          </w:tcPr>
          <w:p w:rsidR="0078224A" w:rsidRDefault="002A436C" w:rsidP="0078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3D35" w:rsidRPr="00AB1037" w:rsidRDefault="00423D35" w:rsidP="0078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5A" w:rsidRPr="00AB1037" w:rsidTr="00F00CD8">
        <w:tc>
          <w:tcPr>
            <w:tcW w:w="1018" w:type="dxa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Minggu </w:t>
            </w:r>
          </w:p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</w:p>
        </w:tc>
        <w:tc>
          <w:tcPr>
            <w:tcW w:w="2456" w:type="dxa"/>
            <w:gridSpan w:val="4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Sub CP MK</w:t>
            </w:r>
          </w:p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(sebagai Kemampuan Akhir yang diharapkan)</w:t>
            </w:r>
          </w:p>
        </w:tc>
        <w:tc>
          <w:tcPr>
            <w:tcW w:w="318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Kriteria &amp; Bentuk Penilaian</w:t>
            </w:r>
          </w:p>
        </w:tc>
        <w:tc>
          <w:tcPr>
            <w:tcW w:w="2141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Metode Pembelajaran </w:t>
            </w:r>
          </w:p>
        </w:tc>
        <w:tc>
          <w:tcPr>
            <w:tcW w:w="2244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Materi Pembelajaran </w:t>
            </w:r>
          </w:p>
        </w:tc>
        <w:tc>
          <w:tcPr>
            <w:tcW w:w="1204" w:type="dxa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Penilaian (%)</w:t>
            </w:r>
          </w:p>
        </w:tc>
      </w:tr>
      <w:tr w:rsidR="0038425A" w:rsidRPr="00AB1037" w:rsidTr="00F00CD8">
        <w:trPr>
          <w:trHeight w:val="3818"/>
        </w:trPr>
        <w:tc>
          <w:tcPr>
            <w:tcW w:w="1018" w:type="dxa"/>
          </w:tcPr>
          <w:p w:rsidR="00004A0B" w:rsidRPr="00AB1037" w:rsidRDefault="00004A0B" w:rsidP="00E02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56" w:type="dxa"/>
            <w:gridSpan w:val="4"/>
          </w:tcPr>
          <w:p w:rsidR="00004A0B" w:rsidRPr="000B0204" w:rsidRDefault="00004A0B" w:rsidP="00625CB9">
            <w:pPr>
              <w:pStyle w:val="ListParagraph"/>
              <w:numPr>
                <w:ilvl w:val="0"/>
                <w:numId w:val="5"/>
              </w:numPr>
              <w:ind w:left="145" w:hanging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0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prinsip dari osilasi gerak harmonik</w:t>
            </w:r>
          </w:p>
          <w:p w:rsidR="00004A0B" w:rsidRPr="000B0204" w:rsidRDefault="00004A0B" w:rsidP="00625CB9">
            <w:pPr>
              <w:pStyle w:val="ListParagraph"/>
              <w:numPr>
                <w:ilvl w:val="0"/>
                <w:numId w:val="5"/>
              </w:numPr>
              <w:ind w:left="145" w:hanging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0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prinsip-prinsip osilasi gerak harmonik pada kasus fisika dalam kehidupan sehari-hari.</w:t>
            </w:r>
          </w:p>
          <w:p w:rsidR="00004A0B" w:rsidRPr="000B0204" w:rsidRDefault="00004A0B" w:rsidP="00625CB9">
            <w:pPr>
              <w:pStyle w:val="ListParagraph"/>
              <w:numPr>
                <w:ilvl w:val="0"/>
                <w:numId w:val="5"/>
              </w:numPr>
              <w:ind w:left="145" w:hanging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0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pada osilasi gerak harmonik.</w:t>
            </w:r>
          </w:p>
        </w:tc>
        <w:tc>
          <w:tcPr>
            <w:tcW w:w="3184" w:type="dxa"/>
            <w:gridSpan w:val="3"/>
          </w:tcPr>
          <w:p w:rsidR="00004A0B" w:rsidRPr="00E02333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Mampu </w:t>
            </w:r>
            <w:r w:rsidRPr="00E023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menjelaskan konsep tentang gerak benda yang dikaitkan pada sebuah pegas sebagai bentuk dari gerak harmonik sederhana</w:t>
            </w:r>
            <w:r w:rsidRPr="00E02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04A0B" w:rsidRPr="00E02333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23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menganalisis persamaan gerak harmonik sederhana dengan pendekatan hukum II Newton dan turunan berantai</w:t>
            </w:r>
          </w:p>
          <w:p w:rsidR="00004A0B" w:rsidRPr="00E02333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2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Mampu </w:t>
            </w:r>
            <w:r w:rsidRPr="00E023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menganalisis persamaan untuk periode, frekuensi, kecepatan serta pecepatan gerak harmonik dari suatu benda yang dikaitkan pada sebuah pegas</w:t>
            </w:r>
          </w:p>
          <w:p w:rsidR="00004A0B" w:rsidRPr="00004A0B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23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menganalisis persamaan energi dari osilator gerak harmonik sederhana.</w:t>
            </w:r>
          </w:p>
          <w:p w:rsidR="00004A0B" w:rsidRPr="0088112C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8811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menjelaskan konsep gerak harmonik pada sebuah bandul sederhana, bandul fisis, dan bandul torsi.</w:t>
            </w:r>
          </w:p>
          <w:p w:rsidR="00004A0B" w:rsidRPr="0088112C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8811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Mampu menganalisis persamaan-persamaan gerak harmonik pada bandul </w:t>
            </w:r>
            <w:r w:rsidRPr="008811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sederhana, bandul fisis, dan bandul torsi</w:t>
            </w:r>
          </w:p>
          <w:p w:rsidR="00004A0B" w:rsidRPr="0088112C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8811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menentukan periode dan frekuensi bandul sederhana, bandul fisis, dan bandul torsi</w:t>
            </w:r>
          </w:p>
          <w:p w:rsidR="00004A0B" w:rsidRPr="0088112C" w:rsidRDefault="00004A0B" w:rsidP="00625C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11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menjelaskan hubungan antara panjang tali dan periode pada gerak bandul sederhana.</w:t>
            </w:r>
          </w:p>
        </w:tc>
        <w:tc>
          <w:tcPr>
            <w:tcW w:w="1701" w:type="dxa"/>
            <w:gridSpan w:val="2"/>
          </w:tcPr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Kriteria Penilaian: </w:t>
            </w:r>
          </w:p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Bentuk Penilaian:</w:t>
            </w:r>
          </w:p>
          <w:p w:rsidR="00004A0B" w:rsidRPr="005571C9" w:rsidRDefault="00004A0B" w:rsidP="00625CB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</w:tc>
        <w:tc>
          <w:tcPr>
            <w:tcW w:w="2141" w:type="dxa"/>
            <w:gridSpan w:val="2"/>
          </w:tcPr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AC4">
              <w:rPr>
                <w:rFonts w:ascii="Times New Roman" w:hAnsi="Times New Roman"/>
                <w:sz w:val="24"/>
                <w:szCs w:val="24"/>
                <w:lang w:val="en-US"/>
              </w:rPr>
              <w:t>DI, Tanya jawab, dan Tugas</w:t>
            </w:r>
          </w:p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4A0B" w:rsidRDefault="00703E5B" w:rsidP="00E0233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Tugas I</w:t>
            </w:r>
          </w:p>
          <w:p w:rsidR="00004A0B" w:rsidRDefault="00004A0B" w:rsidP="00703E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Diberikan soal </w:t>
            </w:r>
            <w:r w:rsidR="0070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tentang gerak harmonik pada pegas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lalu </w:t>
            </w:r>
            <w:r w:rsidR="00703E5B">
              <w:rPr>
                <w:rFonts w:ascii="Times New Roman" w:hAnsi="Times New Roman"/>
                <w:sz w:val="24"/>
                <w:szCs w:val="24"/>
                <w:lang w:val="en-US"/>
              </w:rPr>
              <w:t>menentukan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besarnya periode, frekuensi, kecepatan, dan energi osi</w:t>
            </w:r>
            <w:r w:rsidR="00703E5B">
              <w:rPr>
                <w:rFonts w:ascii="Times New Roman" w:hAnsi="Times New Roman"/>
                <w:sz w:val="24"/>
                <w:szCs w:val="24"/>
                <w:lang w:val="en-US"/>
              </w:rPr>
              <w:t>lasi harmonik pada sebuah pegas</w:t>
            </w:r>
          </w:p>
          <w:p w:rsidR="00703E5B" w:rsidRDefault="00703E5B" w:rsidP="00703E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3E5B" w:rsidRDefault="00703E5B" w:rsidP="00703E5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Tugas II</w:t>
            </w:r>
          </w:p>
          <w:p w:rsidR="00703E5B" w:rsidRPr="00703E5B" w:rsidRDefault="00703E5B" w:rsidP="00703E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 soal gerak harmonik pada bandul sederhana, fisis dan torsi.</w:t>
            </w:r>
          </w:p>
        </w:tc>
        <w:tc>
          <w:tcPr>
            <w:tcW w:w="2244" w:type="dxa"/>
            <w:gridSpan w:val="2"/>
          </w:tcPr>
          <w:p w:rsidR="00004A0B" w:rsidRPr="00155992" w:rsidRDefault="00004A0B" w:rsidP="00625CB9">
            <w:pPr>
              <w:pStyle w:val="NoSpacing"/>
              <w:numPr>
                <w:ilvl w:val="0"/>
                <w:numId w:val="7"/>
              </w:numPr>
              <w:ind w:left="160" w:hanging="283"/>
              <w:rPr>
                <w:szCs w:val="24"/>
                <w:lang w:val="en-US"/>
              </w:rPr>
            </w:pPr>
            <w:r w:rsidRPr="00155992">
              <w:rPr>
                <w:szCs w:val="24"/>
                <w:lang w:val="en-US"/>
              </w:rPr>
              <w:t>Gerak benda yang dikaitkan pada pegas</w:t>
            </w:r>
          </w:p>
          <w:p w:rsidR="00004A0B" w:rsidRPr="00155992" w:rsidRDefault="00004A0B" w:rsidP="00625CB9">
            <w:pPr>
              <w:pStyle w:val="NoSpacing"/>
              <w:numPr>
                <w:ilvl w:val="0"/>
                <w:numId w:val="7"/>
              </w:numPr>
              <w:ind w:left="160" w:hanging="283"/>
              <w:rPr>
                <w:szCs w:val="24"/>
                <w:lang w:val="en-US"/>
              </w:rPr>
            </w:pPr>
            <w:r w:rsidRPr="00155992">
              <w:rPr>
                <w:szCs w:val="24"/>
                <w:lang w:val="en-US"/>
              </w:rPr>
              <w:t>Representasi matematis untuk gerak harmonic sederhana</w:t>
            </w:r>
          </w:p>
          <w:p w:rsidR="00004A0B" w:rsidRPr="00155992" w:rsidRDefault="00004A0B" w:rsidP="00625CB9">
            <w:pPr>
              <w:pStyle w:val="NoSpacing"/>
              <w:numPr>
                <w:ilvl w:val="0"/>
                <w:numId w:val="7"/>
              </w:numPr>
              <w:ind w:left="160" w:hanging="283"/>
              <w:rPr>
                <w:szCs w:val="24"/>
                <w:lang w:val="en-US"/>
              </w:rPr>
            </w:pPr>
            <w:r w:rsidRPr="00155992">
              <w:rPr>
                <w:szCs w:val="24"/>
                <w:lang w:val="en-US"/>
              </w:rPr>
              <w:t>Periode, frekuensi, dan kecepatan gerak harmonic sederhana</w:t>
            </w:r>
          </w:p>
          <w:p w:rsidR="00004A0B" w:rsidRPr="00004A0B" w:rsidRDefault="00004A0B" w:rsidP="00625CB9">
            <w:pPr>
              <w:pStyle w:val="NoSpacing"/>
              <w:numPr>
                <w:ilvl w:val="0"/>
                <w:numId w:val="7"/>
              </w:numPr>
              <w:ind w:left="160" w:hanging="283"/>
              <w:rPr>
                <w:rFonts w:ascii="Book Antiqua" w:hAnsi="Book Antiqua" w:cstheme="majorBidi"/>
                <w:sz w:val="20"/>
                <w:szCs w:val="20"/>
                <w:lang w:val="en-US"/>
              </w:rPr>
            </w:pPr>
            <w:r w:rsidRPr="00155992">
              <w:rPr>
                <w:szCs w:val="24"/>
                <w:lang w:val="en-US"/>
              </w:rPr>
              <w:t>Energi dari osilator harmonic sederhana</w:t>
            </w:r>
          </w:p>
          <w:p w:rsidR="00004A0B" w:rsidRPr="00155992" w:rsidRDefault="00004A0B" w:rsidP="00625CB9">
            <w:pPr>
              <w:pStyle w:val="NoSpacing"/>
              <w:numPr>
                <w:ilvl w:val="0"/>
                <w:numId w:val="7"/>
              </w:numPr>
              <w:ind w:left="160" w:hanging="283"/>
              <w:rPr>
                <w:szCs w:val="24"/>
                <w:lang w:val="en-US"/>
              </w:rPr>
            </w:pPr>
            <w:r w:rsidRPr="00155992">
              <w:rPr>
                <w:szCs w:val="24"/>
                <w:lang w:val="en-US"/>
              </w:rPr>
              <w:t>Bandul sederhana</w:t>
            </w:r>
          </w:p>
          <w:p w:rsidR="00004A0B" w:rsidRPr="00155992" w:rsidRDefault="00004A0B" w:rsidP="00625CB9">
            <w:pPr>
              <w:pStyle w:val="NoSpacing"/>
              <w:numPr>
                <w:ilvl w:val="0"/>
                <w:numId w:val="7"/>
              </w:numPr>
              <w:ind w:left="160" w:hanging="283"/>
              <w:rPr>
                <w:szCs w:val="24"/>
                <w:lang w:val="en-US"/>
              </w:rPr>
            </w:pPr>
            <w:r w:rsidRPr="00155992">
              <w:rPr>
                <w:szCs w:val="24"/>
                <w:lang w:val="en-US"/>
              </w:rPr>
              <w:t>Bandul Fisis</w:t>
            </w:r>
          </w:p>
          <w:p w:rsidR="00004A0B" w:rsidRPr="00E02333" w:rsidRDefault="00004A0B" w:rsidP="00625CB9">
            <w:pPr>
              <w:pStyle w:val="NoSpacing"/>
              <w:numPr>
                <w:ilvl w:val="0"/>
                <w:numId w:val="7"/>
              </w:numPr>
              <w:ind w:left="160" w:hanging="283"/>
              <w:rPr>
                <w:rFonts w:ascii="Book Antiqua" w:hAnsi="Book Antiqua" w:cstheme="majorBidi"/>
                <w:sz w:val="20"/>
                <w:szCs w:val="20"/>
                <w:lang w:val="en-US"/>
              </w:rPr>
            </w:pPr>
            <w:r w:rsidRPr="00155992">
              <w:rPr>
                <w:szCs w:val="24"/>
                <w:lang w:val="en-US"/>
              </w:rPr>
              <w:t>Bandul Torsi</w:t>
            </w:r>
          </w:p>
        </w:tc>
        <w:tc>
          <w:tcPr>
            <w:tcW w:w="1204" w:type="dxa"/>
          </w:tcPr>
          <w:p w:rsidR="00004A0B" w:rsidRPr="00AB1037" w:rsidRDefault="00004A0B" w:rsidP="00E02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CA3C2B">
        <w:trPr>
          <w:trHeight w:val="3392"/>
        </w:trPr>
        <w:tc>
          <w:tcPr>
            <w:tcW w:w="1018" w:type="dxa"/>
          </w:tcPr>
          <w:p w:rsidR="00097DD9" w:rsidRPr="00004A0B" w:rsidRDefault="00097DD9" w:rsidP="00097D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3-4</w:t>
            </w:r>
          </w:p>
        </w:tc>
        <w:tc>
          <w:tcPr>
            <w:tcW w:w="2456" w:type="dxa"/>
            <w:gridSpan w:val="4"/>
          </w:tcPr>
          <w:p w:rsidR="00097DD9" w:rsidRPr="00097DD9" w:rsidRDefault="00097DD9" w:rsidP="00625CB9">
            <w:pPr>
              <w:pStyle w:val="ListParagraph"/>
              <w:numPr>
                <w:ilvl w:val="0"/>
                <w:numId w:val="9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prinsip-prinsip dinamika gelombang.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9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sifat-sifat serta prinsip dinamika gelombang dalam kehidupan sehari-hari.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9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pada dinamika gelombang</w:t>
            </w:r>
          </w:p>
        </w:tc>
        <w:tc>
          <w:tcPr>
            <w:tcW w:w="3184" w:type="dxa"/>
            <w:gridSpan w:val="3"/>
          </w:tcPr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mengklasifikasikan gelombang yang ditinjau dari ada tidaknya medium, arah rambat dan amplitudonya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Mampu </w:t>
            </w: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menganalisis fungsi gelombang yang diturunkan dari persamaan getaran.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menganalisis persamaan untuk kecepatan, percepatan, fase gelombang dan sudut fase gelombang.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memahami konsep gelomabang berdiri (stasioner) pada tali ujung bebas dan ujung terikat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Mampu menganalisis fungsi gelombang berdiri pada tali </w:t>
            </w: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ujung bebas  dan ujung terikat.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menentukan letak perut dan simpul dari gelombang berdiri pada tali ujung bebas dan ujung terikat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menganalisis laju perpindahan energi pada gelombang tali</w:t>
            </w:r>
          </w:p>
          <w:p w:rsidR="00097DD9" w:rsidRPr="00097DD9" w:rsidRDefault="00097DD9" w:rsidP="00625C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DD9">
              <w:rPr>
                <w:rFonts w:ascii="Times New Roman" w:hAnsi="Times New Roman"/>
                <w:sz w:val="24"/>
                <w:szCs w:val="24"/>
                <w:lang w:val="en-US"/>
              </w:rPr>
              <w:t>Mampu menganalisis persamaan gelombang linier</w:t>
            </w:r>
          </w:p>
        </w:tc>
        <w:tc>
          <w:tcPr>
            <w:tcW w:w="1701" w:type="dxa"/>
            <w:gridSpan w:val="2"/>
          </w:tcPr>
          <w:p w:rsidR="00097DD9" w:rsidRPr="00783F02" w:rsidRDefault="00097DD9" w:rsidP="00097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Kriteria: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097DD9" w:rsidRPr="009A6D81" w:rsidRDefault="00097DD9" w:rsidP="00AB45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097DD9" w:rsidRPr="00175D43" w:rsidRDefault="00097DD9" w:rsidP="00097D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Tugas:</w:t>
            </w:r>
          </w:p>
          <w:p w:rsidR="00097DD9" w:rsidRPr="005F15E6" w:rsidRDefault="00AB4525" w:rsidP="00097D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Menurunkan persamaan gelombang dari fungsi getaran</w:t>
            </w:r>
            <w:r w:rsidR="00B049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menentukan kecepatan, percepatan, fase dan sudut fase gelombang dari soal yang diberikan.</w:t>
            </w:r>
          </w:p>
        </w:tc>
        <w:tc>
          <w:tcPr>
            <w:tcW w:w="2244" w:type="dxa"/>
            <w:gridSpan w:val="2"/>
          </w:tcPr>
          <w:p w:rsidR="00AB4525" w:rsidRPr="00AB4525" w:rsidRDefault="00AB4525" w:rsidP="00625CB9"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szCs w:val="24"/>
                <w:lang w:val="en-US"/>
              </w:rPr>
            </w:pPr>
            <w:r w:rsidRPr="00AB4525">
              <w:rPr>
                <w:szCs w:val="24"/>
                <w:lang w:val="en-US"/>
              </w:rPr>
              <w:t>Gelombang berjalan</w:t>
            </w:r>
          </w:p>
          <w:p w:rsidR="00AB4525" w:rsidRPr="00AB4525" w:rsidRDefault="00AB4525" w:rsidP="00625CB9"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szCs w:val="24"/>
                <w:lang w:val="en-US"/>
              </w:rPr>
            </w:pPr>
            <w:r w:rsidRPr="00AB4525">
              <w:rPr>
                <w:szCs w:val="24"/>
                <w:lang w:val="en-US"/>
              </w:rPr>
              <w:t>Gelombang berdiri (Stasioner)</w:t>
            </w:r>
          </w:p>
          <w:p w:rsidR="00AB4525" w:rsidRPr="00AB4525" w:rsidRDefault="00AB4525" w:rsidP="00625CB9"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szCs w:val="24"/>
                <w:lang w:val="en-US"/>
              </w:rPr>
            </w:pPr>
            <w:r w:rsidRPr="00AB4525">
              <w:rPr>
                <w:szCs w:val="24"/>
                <w:lang w:val="en-US"/>
              </w:rPr>
              <w:t>Laju perpindahan energi pada gelombang tali</w:t>
            </w:r>
          </w:p>
          <w:p w:rsidR="00097DD9" w:rsidRPr="00AB4525" w:rsidRDefault="00AB4525" w:rsidP="00625CB9"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B4525">
              <w:rPr>
                <w:szCs w:val="24"/>
                <w:lang w:val="en-US"/>
              </w:rPr>
              <w:t>Persamaan gelombang linier</w:t>
            </w:r>
          </w:p>
        </w:tc>
        <w:tc>
          <w:tcPr>
            <w:tcW w:w="1204" w:type="dxa"/>
          </w:tcPr>
          <w:p w:rsidR="00097DD9" w:rsidRPr="00AB1037" w:rsidRDefault="00097DD9" w:rsidP="00097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C65C3F">
        <w:trPr>
          <w:trHeight w:val="1266"/>
        </w:trPr>
        <w:tc>
          <w:tcPr>
            <w:tcW w:w="1018" w:type="dxa"/>
          </w:tcPr>
          <w:p w:rsidR="001435D3" w:rsidRPr="001435D3" w:rsidRDefault="001435D3" w:rsidP="001435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5-6</w:t>
            </w:r>
          </w:p>
        </w:tc>
        <w:tc>
          <w:tcPr>
            <w:tcW w:w="2456" w:type="dxa"/>
            <w:gridSpan w:val="4"/>
          </w:tcPr>
          <w:p w:rsidR="001435D3" w:rsidRPr="001435D3" w:rsidRDefault="001435D3" w:rsidP="00625CB9">
            <w:pPr>
              <w:pStyle w:val="ListParagraph"/>
              <w:numPr>
                <w:ilvl w:val="0"/>
                <w:numId w:val="11"/>
              </w:numPr>
              <w:ind w:left="28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konsep dan sifat-sifat gelombang bunyi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1"/>
              </w:numPr>
              <w:ind w:left="28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sifat-sifat gelombang bunyi pada kasus fisika dalam kehidupan sehari-hari.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1"/>
              </w:numPr>
              <w:ind w:left="28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untuk gelombang bunyi.</w:t>
            </w:r>
          </w:p>
          <w:p w:rsidR="001435D3" w:rsidRPr="001435D3" w:rsidRDefault="001435D3" w:rsidP="001435D3">
            <w:pPr>
              <w:ind w:left="28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</w:tcPr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mengklasifikasikan jenis-jenis g</w:t>
            </w:r>
            <w:r w:rsidR="00CA3C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elombang bunyi berdasarkan frek</w:t>
            </w: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uensinya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menurunkan pe</w:t>
            </w:r>
            <w:r w:rsidR="00CA3C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rsamaan gelombang bunyi periodik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memahami konsep intensitas gelombang bunyi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menurunkan persamaan intensitas gelombang bunyi periodic.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sz w:val="24"/>
                <w:szCs w:val="24"/>
                <w:lang w:val="en-US"/>
              </w:rPr>
              <w:t>Mampu menentukan taraf intensitas bunyi dalam bentuk desibel.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sz w:val="24"/>
                <w:szCs w:val="24"/>
                <w:lang w:val="en-US"/>
              </w:rPr>
              <w:t>Mampu memahami gejala efek Doppler.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sz w:val="24"/>
                <w:szCs w:val="24"/>
                <w:lang w:val="en-US"/>
              </w:rPr>
              <w:t>Mampu menganalisis persamaan-persamaan gelombang bunyi pada dawai.</w:t>
            </w:r>
          </w:p>
          <w:p w:rsidR="001435D3" w:rsidRPr="001435D3" w:rsidRDefault="001435D3" w:rsidP="00625C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435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Mampu menganalisis persamaan-persamaan gelombang bunyi pada pipa organa terbuka dan tertutup.</w:t>
            </w:r>
          </w:p>
        </w:tc>
        <w:tc>
          <w:tcPr>
            <w:tcW w:w="1701" w:type="dxa"/>
            <w:gridSpan w:val="2"/>
          </w:tcPr>
          <w:p w:rsidR="001435D3" w:rsidRPr="00145B09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Kriteria: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Ketapatan Teori, Kedalaman dan keluasan materi,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bervariasi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Pr="00145B09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1435D3" w:rsidRPr="009A6D81" w:rsidRDefault="001435D3" w:rsidP="00CA3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Tugas </w:t>
            </w:r>
          </w:p>
        </w:tc>
        <w:tc>
          <w:tcPr>
            <w:tcW w:w="2141" w:type="dxa"/>
            <w:gridSpan w:val="2"/>
          </w:tcPr>
          <w:p w:rsidR="001435D3" w:rsidRPr="009A6D81" w:rsidRDefault="001435D3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C2B" w:rsidRDefault="00CA3C2B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Tugas I:</w:t>
            </w:r>
          </w:p>
          <w:p w:rsidR="00CA3C2B" w:rsidRDefault="00CA3C2B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 soal-soal yang berkaitan dengan efek Doppler</w:t>
            </w:r>
          </w:p>
          <w:p w:rsidR="00CA3C2B" w:rsidRDefault="00CA3C2B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3C2B" w:rsidRDefault="00CA3C2B" w:rsidP="001435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C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Tugas 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CA3C2B" w:rsidRPr="00CA3C2B" w:rsidRDefault="00CA3C2B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 soal-soal tentang frekuensi pipa organa terbuka, tertutup, serta resonansi bunyi.</w:t>
            </w:r>
          </w:p>
        </w:tc>
        <w:tc>
          <w:tcPr>
            <w:tcW w:w="2244" w:type="dxa"/>
            <w:gridSpan w:val="2"/>
          </w:tcPr>
          <w:p w:rsidR="00F00CD8" w:rsidRPr="00F00CD8" w:rsidRDefault="00F00CD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r w:rsidRPr="00F00CD8">
              <w:rPr>
                <w:szCs w:val="24"/>
                <w:lang w:val="en-US"/>
              </w:rPr>
              <w:t>Gelombang bunyi periodic</w:t>
            </w:r>
          </w:p>
          <w:p w:rsidR="00F00CD8" w:rsidRPr="00F00CD8" w:rsidRDefault="00F00CD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r w:rsidRPr="00F00CD8">
              <w:rPr>
                <w:szCs w:val="24"/>
                <w:lang w:val="en-US"/>
              </w:rPr>
              <w:t>Intensitas gelombang bunyi</w:t>
            </w:r>
          </w:p>
          <w:p w:rsidR="00F00CD8" w:rsidRPr="00F00CD8" w:rsidRDefault="00F00CD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r w:rsidRPr="00F00CD8">
              <w:rPr>
                <w:szCs w:val="24"/>
                <w:lang w:val="en-US"/>
              </w:rPr>
              <w:t>Taraf intensitas bunyi dalan dB</w:t>
            </w:r>
          </w:p>
          <w:p w:rsidR="00F00CD8" w:rsidRPr="00F00CD8" w:rsidRDefault="00F00CD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r w:rsidRPr="00F00CD8">
              <w:rPr>
                <w:szCs w:val="24"/>
                <w:lang w:val="en-US"/>
              </w:rPr>
              <w:t>Efek Doppler</w:t>
            </w:r>
          </w:p>
          <w:p w:rsidR="00F00CD8" w:rsidRPr="00F00CD8" w:rsidRDefault="00F00CD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r w:rsidRPr="00F00CD8">
              <w:rPr>
                <w:szCs w:val="24"/>
                <w:lang w:val="en-US"/>
              </w:rPr>
              <w:t>Dawai</w:t>
            </w:r>
          </w:p>
          <w:p w:rsidR="001435D3" w:rsidRPr="00F00CD8" w:rsidRDefault="00F00CD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r w:rsidRPr="00F00CD8">
              <w:rPr>
                <w:szCs w:val="24"/>
                <w:lang w:val="en-US"/>
              </w:rPr>
              <w:t>Pipa Organa</w:t>
            </w:r>
          </w:p>
        </w:tc>
        <w:tc>
          <w:tcPr>
            <w:tcW w:w="1204" w:type="dxa"/>
          </w:tcPr>
          <w:p w:rsidR="001435D3" w:rsidRPr="00AB1037" w:rsidRDefault="001435D3" w:rsidP="0014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C65C3F">
        <w:trPr>
          <w:trHeight w:val="4389"/>
        </w:trPr>
        <w:tc>
          <w:tcPr>
            <w:tcW w:w="1018" w:type="dxa"/>
          </w:tcPr>
          <w:p w:rsidR="001435D3" w:rsidRPr="00C65C3F" w:rsidRDefault="00C65C3F" w:rsidP="00C65C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56" w:type="dxa"/>
            <w:gridSpan w:val="4"/>
          </w:tcPr>
          <w:p w:rsidR="009805B7" w:rsidRPr="009805B7" w:rsidRDefault="009805B7" w:rsidP="00625CB9">
            <w:pPr>
              <w:pStyle w:val="ListParagraph"/>
              <w:numPr>
                <w:ilvl w:val="0"/>
                <w:numId w:val="14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teori-teori dasar gelombang elektromagnetik.</w:t>
            </w:r>
          </w:p>
          <w:p w:rsidR="009805B7" w:rsidRPr="009805B7" w:rsidRDefault="009805B7" w:rsidP="00625CB9">
            <w:pPr>
              <w:pStyle w:val="ListParagraph"/>
              <w:numPr>
                <w:ilvl w:val="0"/>
                <w:numId w:val="14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Mampu menerapkan prinsip gelombang elektromagnetik dalam beberapa kasus fisis dalam kehidupan sehari-hari. </w:t>
            </w:r>
          </w:p>
          <w:p w:rsidR="009805B7" w:rsidRPr="009805B7" w:rsidRDefault="009805B7" w:rsidP="00625CB9">
            <w:pPr>
              <w:pStyle w:val="ListParagraph"/>
              <w:numPr>
                <w:ilvl w:val="0"/>
                <w:numId w:val="14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untuk gelombang elektromagnetik.</w:t>
            </w:r>
          </w:p>
          <w:p w:rsidR="001435D3" w:rsidRPr="009805B7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</w:tcPr>
          <w:p w:rsidR="00C65C3F" w:rsidRPr="00C65C3F" w:rsidRDefault="00C65C3F" w:rsidP="00625C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memahami persamaan-persamaan Maxwell dan penemuan Hertz yang terkait dengan elektromagnetisme.</w:t>
            </w:r>
          </w:p>
          <w:p w:rsidR="00C65C3F" w:rsidRPr="00C65C3F" w:rsidRDefault="00C65C3F" w:rsidP="00625C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menurunkan persamaan-persamaan Maxwell  tentang gelombang elektromaganetik.</w:t>
            </w:r>
          </w:p>
          <w:p w:rsidR="00C65C3F" w:rsidRPr="00C65C3F" w:rsidRDefault="00C65C3F" w:rsidP="00625C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memahami gelombang elektromagnetik bidang.</w:t>
            </w:r>
          </w:p>
          <w:p w:rsidR="001435D3" w:rsidRPr="00C65C3F" w:rsidRDefault="00C65C3F" w:rsidP="00625C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3F">
              <w:rPr>
                <w:rFonts w:ascii="Times New Roman" w:hAnsi="Times New Roman"/>
                <w:sz w:val="24"/>
                <w:szCs w:val="24"/>
                <w:lang w:val="en-US"/>
              </w:rPr>
              <w:t>Mampu menganalisis persamaan gelombang eletromagnetik bidang.</w:t>
            </w:r>
          </w:p>
        </w:tc>
        <w:tc>
          <w:tcPr>
            <w:tcW w:w="1701" w:type="dxa"/>
            <w:gridSpan w:val="2"/>
          </w:tcPr>
          <w:p w:rsidR="001435D3" w:rsidRPr="0051279E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79E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teori, kejelasan informasi, sumber rujukan bervariasi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1435D3" w:rsidRPr="00816BFF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 w:rsidRPr="00816BFF"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  <w:p w:rsidR="001435D3" w:rsidRPr="00AB1037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435D3" w:rsidRPr="009A6D81" w:rsidRDefault="001435D3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Pr="00F44AB5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AB5">
              <w:rPr>
                <w:rFonts w:ascii="Times New Roman" w:hAnsi="Times New Roman"/>
                <w:b/>
                <w:sz w:val="24"/>
                <w:szCs w:val="24"/>
              </w:rPr>
              <w:t xml:space="preserve">Tugas : </w:t>
            </w:r>
          </w:p>
          <w:p w:rsidR="001435D3" w:rsidRPr="00CD0E40" w:rsidRDefault="00C65C3F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Menurunkan persamaan Maxwell pada gelombang elektromagnetik bidang</w:t>
            </w:r>
          </w:p>
        </w:tc>
        <w:tc>
          <w:tcPr>
            <w:tcW w:w="2244" w:type="dxa"/>
            <w:gridSpan w:val="2"/>
          </w:tcPr>
          <w:p w:rsidR="00C65C3F" w:rsidRPr="00DB6191" w:rsidRDefault="00C65C3F" w:rsidP="00C65C3F">
            <w:pPr>
              <w:pStyle w:val="NoSpacing"/>
              <w:ind w:right="-108"/>
              <w:jc w:val="left"/>
              <w:rPr>
                <w:rFonts w:ascii="Book Antiqua" w:hAnsi="Book Antiqua" w:cstheme="majorBidi"/>
                <w:sz w:val="20"/>
                <w:szCs w:val="20"/>
              </w:rPr>
            </w:pPr>
            <w:r>
              <w:rPr>
                <w:szCs w:val="24"/>
                <w:lang w:val="en-US"/>
              </w:rPr>
              <w:t>Persamaan Maxwell, P</w:t>
            </w:r>
            <w:r w:rsidRPr="00C65C3F">
              <w:rPr>
                <w:szCs w:val="24"/>
                <w:lang w:val="en-US"/>
              </w:rPr>
              <w:t>enemuan Hertz</w:t>
            </w:r>
            <w:r>
              <w:rPr>
                <w:szCs w:val="24"/>
                <w:lang w:val="en-US"/>
              </w:rPr>
              <w:t>, G</w:t>
            </w:r>
            <w:r w:rsidRPr="00C65C3F">
              <w:rPr>
                <w:szCs w:val="24"/>
                <w:lang w:val="en-US"/>
              </w:rPr>
              <w:t>elombang elektromagnetik bidang</w:t>
            </w:r>
          </w:p>
          <w:p w:rsidR="001435D3" w:rsidRPr="00C65C3F" w:rsidRDefault="001435D3" w:rsidP="00C6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435D3" w:rsidRPr="00AB1037" w:rsidRDefault="001435D3" w:rsidP="0014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3F" w:rsidRPr="00AB1037" w:rsidTr="00C65C3F">
        <w:trPr>
          <w:trHeight w:val="411"/>
        </w:trPr>
        <w:tc>
          <w:tcPr>
            <w:tcW w:w="1018" w:type="dxa"/>
            <w:shd w:val="clear" w:color="auto" w:fill="92D050"/>
            <w:vAlign w:val="center"/>
          </w:tcPr>
          <w:p w:rsidR="00C65C3F" w:rsidRDefault="00C65C3F" w:rsidP="00C65C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26" w:type="dxa"/>
            <w:gridSpan w:val="13"/>
            <w:shd w:val="clear" w:color="auto" w:fill="92D050"/>
            <w:vAlign w:val="center"/>
          </w:tcPr>
          <w:p w:rsidR="00C65C3F" w:rsidRPr="00C65C3F" w:rsidRDefault="00C65C3F" w:rsidP="00C65C3F">
            <w:pPr>
              <w:pStyle w:val="NoSpacing"/>
              <w:ind w:right="-108"/>
              <w:jc w:val="center"/>
              <w:rPr>
                <w:szCs w:val="24"/>
                <w:lang w:val="en-US"/>
              </w:rPr>
            </w:pPr>
            <w:r w:rsidRPr="00C65C3F">
              <w:rPr>
                <w:color w:val="000000" w:themeColor="text1"/>
                <w:szCs w:val="24"/>
                <w:lang w:val="en-US"/>
              </w:rPr>
              <w:t>Ujian Tengah Semester</w:t>
            </w:r>
          </w:p>
        </w:tc>
        <w:tc>
          <w:tcPr>
            <w:tcW w:w="1204" w:type="dxa"/>
            <w:shd w:val="clear" w:color="auto" w:fill="92D050"/>
            <w:vAlign w:val="center"/>
          </w:tcPr>
          <w:p w:rsidR="00C65C3F" w:rsidRPr="00AB1037" w:rsidRDefault="00C65C3F" w:rsidP="00C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F00CD8">
        <w:tc>
          <w:tcPr>
            <w:tcW w:w="1018" w:type="dxa"/>
          </w:tcPr>
          <w:p w:rsidR="009805B7" w:rsidRPr="009805B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56" w:type="dxa"/>
            <w:gridSpan w:val="4"/>
          </w:tcPr>
          <w:p w:rsidR="009805B7" w:rsidRPr="009805B7" w:rsidRDefault="009805B7" w:rsidP="00625CB9">
            <w:pPr>
              <w:pStyle w:val="ListParagraph"/>
              <w:numPr>
                <w:ilvl w:val="0"/>
                <w:numId w:val="15"/>
              </w:numPr>
              <w:ind w:left="286" w:hanging="2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teori-teori dasar gelombang elektromagnetik.</w:t>
            </w:r>
          </w:p>
          <w:p w:rsidR="009805B7" w:rsidRPr="009805B7" w:rsidRDefault="009805B7" w:rsidP="00625CB9">
            <w:pPr>
              <w:pStyle w:val="ListParagraph"/>
              <w:numPr>
                <w:ilvl w:val="0"/>
                <w:numId w:val="15"/>
              </w:numPr>
              <w:ind w:left="286" w:hanging="2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Mampu menerapkan prinsip </w:t>
            </w:r>
            <w:r w:rsidRPr="00980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gelombang elektromagnetik dalam beberapa kasus fis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 dalam kehidupan sehari-hari.</w:t>
            </w:r>
          </w:p>
          <w:p w:rsidR="009805B7" w:rsidRPr="009805B7" w:rsidRDefault="009805B7" w:rsidP="00625CB9">
            <w:pPr>
              <w:pStyle w:val="ListParagraph"/>
              <w:numPr>
                <w:ilvl w:val="0"/>
                <w:numId w:val="15"/>
              </w:numPr>
              <w:ind w:left="286" w:hanging="2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untuk gelombang elektromagnetik.</w:t>
            </w:r>
          </w:p>
          <w:p w:rsidR="009805B7" w:rsidRPr="009805B7" w:rsidRDefault="009805B7" w:rsidP="009805B7">
            <w:pPr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</w:tcPr>
          <w:p w:rsidR="009805B7" w:rsidRPr="009805B7" w:rsidRDefault="009805B7" w:rsidP="00625C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sz w:val="24"/>
                <w:szCs w:val="20"/>
              </w:rPr>
            </w:pPr>
            <w:r w:rsidRPr="009805B7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Mampu menganalisis persamaan energi yang dibawa oleh gelombang elektromagnetik.</w:t>
            </w:r>
          </w:p>
          <w:p w:rsidR="009805B7" w:rsidRPr="009805B7" w:rsidRDefault="009805B7" w:rsidP="00625C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sz w:val="24"/>
                <w:szCs w:val="20"/>
              </w:rPr>
            </w:pPr>
            <w:r w:rsidRPr="009805B7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Mampu memahami momentum dan tekanan </w:t>
            </w:r>
            <w:r w:rsidRPr="009805B7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radiasi gelombang elektromagnetik</w:t>
            </w:r>
          </w:p>
          <w:p w:rsidR="009805B7" w:rsidRPr="009805B7" w:rsidRDefault="009805B7" w:rsidP="00625C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sz w:val="24"/>
                <w:szCs w:val="20"/>
              </w:rPr>
            </w:pPr>
            <w:r w:rsidRPr="009805B7">
              <w:rPr>
                <w:rFonts w:ascii="Times New Roman" w:hAnsi="Times New Roman"/>
                <w:sz w:val="24"/>
                <w:szCs w:val="20"/>
                <w:lang w:val="en-US"/>
              </w:rPr>
              <w:t>Mampu menurunkan persamaan momentum dan tekanan radiasi gelombang elektromagnetik</w:t>
            </w:r>
          </w:p>
          <w:p w:rsidR="009805B7" w:rsidRPr="009805B7" w:rsidRDefault="009805B7" w:rsidP="00625C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sz w:val="24"/>
                <w:szCs w:val="20"/>
              </w:rPr>
            </w:pPr>
            <w:r w:rsidRPr="009805B7">
              <w:rPr>
                <w:rFonts w:ascii="Times New Roman" w:hAnsi="Times New Roman"/>
                <w:sz w:val="24"/>
                <w:szCs w:val="20"/>
                <w:lang w:val="en-US"/>
              </w:rPr>
              <w:t>Mampu menjelaskan spectrum gelombang elektromagnetik berdasarkan panjang gelombang dan frekuensinya</w:t>
            </w:r>
          </w:p>
        </w:tc>
        <w:tc>
          <w:tcPr>
            <w:tcW w:w="1701" w:type="dxa"/>
            <w:gridSpan w:val="2"/>
          </w:tcPr>
          <w:p w:rsidR="00C20702" w:rsidRPr="0051279E" w:rsidRDefault="00C20702" w:rsidP="00C20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7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Kriteria: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Ketepatan teori, kejelasan informasi, sumber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rujukan bervariasi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C20702" w:rsidRPr="00816BFF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  <w:r w:rsidRPr="00816BFF"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  <w:p w:rsidR="009805B7" w:rsidRPr="00167B79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C20702" w:rsidRPr="009A6D81" w:rsidRDefault="00C20702" w:rsidP="00C207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DI, Tanya Jawab dan Penugasan.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Pr="00F44AB5" w:rsidRDefault="00C20702" w:rsidP="00C20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Tugas : </w:t>
            </w:r>
          </w:p>
          <w:p w:rsidR="009805B7" w:rsidRPr="00F507BE" w:rsidRDefault="00C20702" w:rsidP="00C207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 soal-soal tentang momentum, tekanan radiasi, dan spectrum gelombang elektromagnetik</w:t>
            </w:r>
          </w:p>
        </w:tc>
        <w:tc>
          <w:tcPr>
            <w:tcW w:w="2244" w:type="dxa"/>
            <w:gridSpan w:val="2"/>
          </w:tcPr>
          <w:p w:rsidR="009805B7" w:rsidRPr="006737C7" w:rsidRDefault="006737C7" w:rsidP="009805B7">
            <w:pPr>
              <w:rPr>
                <w:rFonts w:ascii="Times New Roman" w:hAnsi="Times New Roman"/>
                <w:sz w:val="24"/>
                <w:szCs w:val="24"/>
              </w:rPr>
            </w:pPr>
            <w:r w:rsidRPr="006737C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Energi gelombang elektromagnetik</w:t>
            </w:r>
          </w:p>
        </w:tc>
        <w:tc>
          <w:tcPr>
            <w:tcW w:w="1204" w:type="dxa"/>
          </w:tcPr>
          <w:p w:rsidR="009805B7" w:rsidRPr="00AB103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D3458A">
        <w:trPr>
          <w:trHeight w:val="699"/>
        </w:trPr>
        <w:tc>
          <w:tcPr>
            <w:tcW w:w="1018" w:type="dxa"/>
          </w:tcPr>
          <w:p w:rsidR="009805B7" w:rsidRPr="006737C7" w:rsidRDefault="006737C7" w:rsidP="00D345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10-1</w:t>
            </w:r>
            <w:r w:rsidR="00D345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  <w:gridSpan w:val="4"/>
          </w:tcPr>
          <w:p w:rsidR="00585CC9" w:rsidRPr="00585CC9" w:rsidRDefault="00585CC9" w:rsidP="00625CB9">
            <w:pPr>
              <w:pStyle w:val="ListParagraph"/>
              <w:numPr>
                <w:ilvl w:val="0"/>
                <w:numId w:val="17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sifat geometri dari gelombang cahaya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7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menerapkan sifat geometri cahaya pada peristiwa pemantulan dan pembiasan.</w:t>
            </w:r>
          </w:p>
          <w:p w:rsidR="009805B7" w:rsidRPr="00585CC9" w:rsidRDefault="00585CC9" w:rsidP="00625CB9">
            <w:pPr>
              <w:pStyle w:val="ListParagraph"/>
              <w:numPr>
                <w:ilvl w:val="0"/>
                <w:numId w:val="17"/>
              </w:numPr>
              <w:ind w:left="287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pada peristiwa pemantulan dan pembiasan.</w:t>
            </w:r>
          </w:p>
        </w:tc>
        <w:tc>
          <w:tcPr>
            <w:tcW w:w="3184" w:type="dxa"/>
            <w:gridSpan w:val="3"/>
          </w:tcPr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memahami hukum Snellius tentang pemantulan dan pembiasan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menganalisis persamaan Hukum Snellius tentang pembiasan berdasarkan pendekatan prinsip Huygens dan Prinsip Fermat.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memahami pembentukan dan sifat-sifat bayangan pada cermin datar, cermin cekung, cermin cembung serta besaran-besaran yang terkait.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Mampu menjelaskan sinar-sinar istimewa dari cermin </w:t>
            </w: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cekung dan cermin cembung.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menggambarkan garis-garis sinar secara geometri untuk pembentukan bayangan pada cermin cekung dan cermin cembung.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1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menentukan hubungan antara jarak benda, jarak bayangan dan titik fokal serta perbesaran bayangan pada peristiwa pemantulan.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memahami pembentukan bayangan dan sifat-sifat bayangan  pada lensa cembung dan lensa cekung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menjelaskan sifat-sifat sinar istimewa lensa cembung dan lensa cekung.</w:t>
            </w:r>
          </w:p>
          <w:p w:rsidR="00585CC9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Mampu menentukan hubungan antara jarak benda, jarak bayangan, titik fokal serta perbesaran bayangan pada lensa.</w:t>
            </w:r>
          </w:p>
          <w:p w:rsidR="009805B7" w:rsidRPr="00585CC9" w:rsidRDefault="00585CC9" w:rsidP="0062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sz w:val="24"/>
                <w:szCs w:val="24"/>
              </w:rPr>
            </w:pP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Mampu menggambarkan garis-garis sinar secara geometri untuk pembentukan bayangan </w:t>
            </w:r>
            <w:r w:rsidRPr="00585C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pada lensa cembung dan lensa cekung</w:t>
            </w:r>
          </w:p>
        </w:tc>
        <w:tc>
          <w:tcPr>
            <w:tcW w:w="1701" w:type="dxa"/>
            <w:gridSpan w:val="2"/>
          </w:tcPr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Kriteria:</w:t>
            </w:r>
          </w:p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definisi dan bentuk tes, tujuan tes.</w:t>
            </w:r>
          </w:p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5B7" w:rsidRPr="00346452" w:rsidRDefault="009805B7" w:rsidP="009805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45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9805B7" w:rsidRPr="00AB103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</w:tc>
        <w:tc>
          <w:tcPr>
            <w:tcW w:w="2141" w:type="dxa"/>
            <w:gridSpan w:val="2"/>
          </w:tcPr>
          <w:p w:rsidR="009805B7" w:rsidRDefault="00D32739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5B7" w:rsidRDefault="00D32739" w:rsidP="00D327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Tugas I:</w:t>
            </w:r>
          </w:p>
          <w:p w:rsidR="00D32739" w:rsidRDefault="00D32739" w:rsidP="00625CB9">
            <w:pPr>
              <w:pStyle w:val="ListParagraph"/>
              <w:numPr>
                <w:ilvl w:val="0"/>
                <w:numId w:val="19"/>
              </w:numPr>
              <w:ind w:left="22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739">
              <w:rPr>
                <w:rFonts w:ascii="Times New Roman" w:hAnsi="Times New Roman"/>
                <w:sz w:val="24"/>
                <w:szCs w:val="24"/>
                <w:lang w:val="en-US"/>
              </w:rPr>
              <w:t>Gambarkan garis-garis sinar untuk pembentukan bayangan pada cermin cekung ataupun cembung.</w:t>
            </w:r>
          </w:p>
          <w:p w:rsidR="00D32739" w:rsidRDefault="00D32739" w:rsidP="00625CB9">
            <w:pPr>
              <w:pStyle w:val="ListParagraph"/>
              <w:numPr>
                <w:ilvl w:val="0"/>
                <w:numId w:val="19"/>
              </w:numPr>
              <w:ind w:left="22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7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Tentukan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titik fokus, jarak benda, jarak bayangan, serta perbesaran untuk peristiwa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pemantulan pada cermin datar, cekung, dan cembung.</w:t>
            </w:r>
          </w:p>
          <w:p w:rsidR="0038425A" w:rsidRDefault="0038425A" w:rsidP="0038425A">
            <w:pPr>
              <w:ind w:left="-5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425A" w:rsidRDefault="0038425A" w:rsidP="0038425A">
            <w:pPr>
              <w:ind w:left="-5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Tugas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25A" w:rsidRDefault="0038425A" w:rsidP="00625CB9">
            <w:pPr>
              <w:pStyle w:val="ListParagraph"/>
              <w:numPr>
                <w:ilvl w:val="0"/>
                <w:numId w:val="20"/>
              </w:numPr>
              <w:ind w:left="175" w:hanging="2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4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Gambarkan garis-garis sinar untuk pembentukan bayangan pada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lensa cembung dan cekung</w:t>
            </w:r>
          </w:p>
          <w:p w:rsidR="0038425A" w:rsidRPr="0038425A" w:rsidRDefault="0038425A" w:rsidP="00625CB9">
            <w:pPr>
              <w:pStyle w:val="ListParagraph"/>
              <w:numPr>
                <w:ilvl w:val="0"/>
                <w:numId w:val="20"/>
              </w:numPr>
              <w:ind w:left="175" w:hanging="2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4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Tentukan titik fokus, jarak benda, jarak bayangan, serta perbesaran untuk peristiwa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pembiasan</w:t>
            </w:r>
            <w:r w:rsidRPr="00384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lensa cembung dan cekung</w:t>
            </w:r>
          </w:p>
        </w:tc>
        <w:tc>
          <w:tcPr>
            <w:tcW w:w="2244" w:type="dxa"/>
            <w:gridSpan w:val="2"/>
          </w:tcPr>
          <w:p w:rsidR="006737C7" w:rsidRPr="006737C7" w:rsidRDefault="006737C7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737C7">
              <w:rPr>
                <w:szCs w:val="24"/>
                <w:lang w:val="en-US"/>
              </w:rPr>
              <w:lastRenderedPageBreak/>
              <w:t>Hukum Snellius tentang pemantulan dan pembiasan</w:t>
            </w:r>
          </w:p>
          <w:p w:rsidR="006737C7" w:rsidRPr="006737C7" w:rsidRDefault="006737C7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737C7">
              <w:rPr>
                <w:szCs w:val="24"/>
                <w:lang w:val="en-US"/>
              </w:rPr>
              <w:t xml:space="preserve">Prinsip Huygens untuk pemantulan dan pembiasan  </w:t>
            </w:r>
          </w:p>
          <w:p w:rsidR="006737C7" w:rsidRPr="006737C7" w:rsidRDefault="006737C7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737C7">
              <w:rPr>
                <w:szCs w:val="24"/>
                <w:lang w:val="en-US"/>
              </w:rPr>
              <w:t>Prinsip Fermat untuk pembiasan</w:t>
            </w:r>
          </w:p>
          <w:p w:rsidR="006737C7" w:rsidRPr="006737C7" w:rsidRDefault="006737C7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737C7">
              <w:rPr>
                <w:szCs w:val="24"/>
                <w:lang w:val="en-US"/>
              </w:rPr>
              <w:t>Pembentukan bayangan oleh cermin datar, cermin cekung, dan cermin cembung</w:t>
            </w:r>
          </w:p>
          <w:p w:rsidR="006737C7" w:rsidRPr="006737C7" w:rsidRDefault="006737C7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737C7">
              <w:rPr>
                <w:szCs w:val="24"/>
                <w:lang w:val="en-US"/>
              </w:rPr>
              <w:t>Pembentukan bayangan oleh pembiasan</w:t>
            </w:r>
          </w:p>
          <w:p w:rsidR="009805B7" w:rsidRPr="006737C7" w:rsidRDefault="006737C7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737C7">
              <w:rPr>
                <w:szCs w:val="24"/>
                <w:lang w:val="en-US"/>
              </w:rPr>
              <w:t xml:space="preserve">Pembentukan bayangan pada </w:t>
            </w:r>
            <w:r w:rsidRPr="006737C7">
              <w:rPr>
                <w:szCs w:val="24"/>
                <w:lang w:val="en-US"/>
              </w:rPr>
              <w:lastRenderedPageBreak/>
              <w:t>lensa cembung dan lensa cekung</w:t>
            </w:r>
          </w:p>
        </w:tc>
        <w:tc>
          <w:tcPr>
            <w:tcW w:w="1204" w:type="dxa"/>
          </w:tcPr>
          <w:p w:rsidR="009805B7" w:rsidRPr="00AB103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688" w:rsidRPr="00AB1037" w:rsidTr="006E0688">
        <w:trPr>
          <w:trHeight w:val="424"/>
        </w:trPr>
        <w:tc>
          <w:tcPr>
            <w:tcW w:w="1018" w:type="dxa"/>
          </w:tcPr>
          <w:p w:rsidR="006E0688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13-15</w:t>
            </w:r>
          </w:p>
        </w:tc>
        <w:tc>
          <w:tcPr>
            <w:tcW w:w="2456" w:type="dxa"/>
            <w:gridSpan w:val="4"/>
          </w:tcPr>
          <w:p w:rsidR="006E0688" w:rsidRPr="00D3458A" w:rsidRDefault="006E0688" w:rsidP="00625CB9">
            <w:pPr>
              <w:pStyle w:val="ListParagraph"/>
              <w:numPr>
                <w:ilvl w:val="0"/>
                <w:numId w:val="21"/>
              </w:numPr>
              <w:ind w:left="287" w:hanging="28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memahami sifat fisis gelombang cahaya.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1"/>
              </w:numPr>
              <w:ind w:left="287" w:hanging="28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Mampu menerapkan sifat fisis gelombang cahaya pada fenomena-fenomena fisika. 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1"/>
              </w:numPr>
              <w:ind w:left="287" w:hanging="28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Mampu menganalisis persamaan-persamaan yang berlaku pada gelombang cahaya ditinjau dari sifat fisisnya.</w:t>
            </w:r>
          </w:p>
          <w:p w:rsidR="006E0688" w:rsidRPr="00D3458A" w:rsidRDefault="006E0688" w:rsidP="006E0688">
            <w:pPr>
              <w:ind w:left="287" w:hanging="2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gridSpan w:val="3"/>
          </w:tcPr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</w:rPr>
              <w:t>Mampu memahami konsep percobaan celah ganda Young.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</w:rPr>
              <w:t>Mampu menganalisis persamaan rumbai terang dan rumbai gelap untuk interferensi celah ganda Young.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</w:rPr>
              <w:t>Mampu menganalisis persamaan distribusi intensitas dari pola interferensi celah ganda.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r w:rsidRPr="00D3458A">
              <w:rPr>
                <w:rFonts w:ascii="Times New Roman" w:hAnsi="Times New Roman"/>
                <w:sz w:val="24"/>
                <w:szCs w:val="24"/>
              </w:rPr>
              <w:t xml:space="preserve"> penjumlahan gelombang secara diagram fasor untuk</w:t>
            </w: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satu sumber dan</w:t>
            </w:r>
            <w:r w:rsidRPr="00D3458A">
              <w:rPr>
                <w:rFonts w:ascii="Times New Roman" w:hAnsi="Times New Roman"/>
                <w:sz w:val="24"/>
                <w:szCs w:val="24"/>
              </w:rPr>
              <w:t xml:space="preserve"> dua sumber koheren.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>Mampu memahami pola interferensi tiga celah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>Mampu menganalisis persamaan-persamaan untuk pola interferensi tiga celah dengan menggunakan diagram fasor.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>Mampu memahami pola difraksi Fraunhofer untuk celah sempit yang terdiri dari celah tunggal dan celah ganda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Mampu menganalisis persamaan-persamaan intensitas pola difraksi Fraunhofer pada celah tunggal dan celah ganda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>Mampu memahami resolusi difraksi untuk bukaan celah tunggal dan bukaan lingkaran.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>Mampu memahami konsep tentang kisi difraksi dan daya resolusi</w:t>
            </w:r>
          </w:p>
          <w:p w:rsidR="006E0688" w:rsidRPr="00D3458A" w:rsidRDefault="006E0688" w:rsidP="00625CB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memahami peristiwa polarisasi gelombang cahaya </w:t>
            </w:r>
          </w:p>
        </w:tc>
        <w:tc>
          <w:tcPr>
            <w:tcW w:w="1701" w:type="dxa"/>
            <w:gridSpan w:val="2"/>
          </w:tcPr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Kriteria: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definisi dan bentuk tes, tujuan tes.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88" w:rsidRPr="00346452" w:rsidRDefault="006E0688" w:rsidP="006E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45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6E0688" w:rsidRPr="00AB1037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</w:tc>
        <w:tc>
          <w:tcPr>
            <w:tcW w:w="2141" w:type="dxa"/>
            <w:gridSpan w:val="2"/>
          </w:tcPr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Tugas:</w:t>
            </w:r>
          </w:p>
          <w:p w:rsidR="006E0688" w:rsidRPr="00185631" w:rsidRDefault="006E0688" w:rsidP="00625CB9">
            <w:pPr>
              <w:pStyle w:val="ListParagraph"/>
              <w:numPr>
                <w:ilvl w:val="0"/>
                <w:numId w:val="23"/>
              </w:numPr>
              <w:ind w:left="223" w:hanging="28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5631">
              <w:rPr>
                <w:rFonts w:ascii="Times New Roman" w:hAnsi="Times New Roman"/>
                <w:sz w:val="24"/>
                <w:szCs w:val="24"/>
                <w:lang w:val="en-US"/>
              </w:rPr>
              <w:t>Mengerjakan soal tentang interferensi celah ganda Young</w:t>
            </w:r>
          </w:p>
          <w:p w:rsidR="006E0688" w:rsidRPr="00185631" w:rsidRDefault="006E0688" w:rsidP="00625CB9">
            <w:pPr>
              <w:pStyle w:val="ListParagraph"/>
              <w:numPr>
                <w:ilvl w:val="0"/>
                <w:numId w:val="23"/>
              </w:numPr>
              <w:ind w:left="223" w:hanging="28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Mengerjakan soal tentang difraksi Fraunhofer</w:t>
            </w:r>
          </w:p>
        </w:tc>
        <w:tc>
          <w:tcPr>
            <w:tcW w:w="2244" w:type="dxa"/>
            <w:gridSpan w:val="2"/>
          </w:tcPr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Interfernsi cahaya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Percobaan celah ganda Young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  <w:lang w:val="en-US"/>
              </w:rPr>
              <w:t>Distribusi intensitas dari pola interferensi celah ganda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Penjumlahan gelombang secara fasor, diagram fasor untuk sumber koheren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Pola interferensi tiga celah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Pola difraksi celah sempit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Resolusi bukaan celah tunggal dan bukaan lingkaran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Kisi difraksi</w:t>
            </w:r>
          </w:p>
          <w:p w:rsidR="006E0688" w:rsidRPr="006E0688" w:rsidRDefault="006E0688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r w:rsidRPr="006E0688">
              <w:rPr>
                <w:color w:val="auto"/>
                <w:szCs w:val="24"/>
              </w:rPr>
              <w:t>Polarisasi gelombang cahaya.</w:t>
            </w:r>
          </w:p>
        </w:tc>
        <w:tc>
          <w:tcPr>
            <w:tcW w:w="1204" w:type="dxa"/>
          </w:tcPr>
          <w:p w:rsidR="006E0688" w:rsidRPr="00AB1037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688" w:rsidRPr="00AB1037" w:rsidTr="00D3458A">
        <w:trPr>
          <w:trHeight w:val="558"/>
        </w:trPr>
        <w:tc>
          <w:tcPr>
            <w:tcW w:w="1018" w:type="dxa"/>
            <w:shd w:val="clear" w:color="auto" w:fill="92D050"/>
            <w:vAlign w:val="center"/>
          </w:tcPr>
          <w:p w:rsidR="006E0688" w:rsidRPr="00D3458A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456" w:type="dxa"/>
            <w:gridSpan w:val="4"/>
            <w:shd w:val="clear" w:color="auto" w:fill="92D050"/>
            <w:vAlign w:val="center"/>
          </w:tcPr>
          <w:p w:rsidR="006E0688" w:rsidRPr="00AB1037" w:rsidRDefault="006E0688" w:rsidP="006E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9270" w:type="dxa"/>
            <w:gridSpan w:val="9"/>
            <w:shd w:val="clear" w:color="auto" w:fill="92D050"/>
            <w:vAlign w:val="center"/>
          </w:tcPr>
          <w:p w:rsidR="006E0688" w:rsidRPr="00E42F28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shd w:val="clear" w:color="auto" w:fill="92D050"/>
            <w:vAlign w:val="center"/>
          </w:tcPr>
          <w:p w:rsidR="006E0688" w:rsidRPr="0070500B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0688" w:rsidRPr="00AB1037" w:rsidTr="004C373C">
        <w:tc>
          <w:tcPr>
            <w:tcW w:w="13948" w:type="dxa"/>
            <w:gridSpan w:val="15"/>
          </w:tcPr>
          <w:p w:rsidR="006E0688" w:rsidRDefault="00C0678C" w:rsidP="006E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Unsur Penilaian Akhir pada Mata Kuliah ini adalah:</w:t>
            </w:r>
          </w:p>
          <w:p w:rsidR="006E0688" w:rsidRPr="00E9756A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9756A">
              <w:rPr>
                <w:rFonts w:ascii="Times New Roman" w:hAnsi="Times New Roman"/>
                <w:sz w:val="24"/>
                <w:szCs w:val="24"/>
              </w:rPr>
              <w:t>Kehadiran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(K)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syarat kelulusan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 minimal ≥ 80% jumlah pertemuan</w:t>
            </w:r>
          </w:p>
          <w:p w:rsidR="006E0688" w:rsidRPr="00E9756A" w:rsidRDefault="00D72381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32631AA" wp14:editId="2B4C2AF0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122555</wp:posOffset>
                      </wp:positionV>
                      <wp:extent cx="3543300" cy="1952625"/>
                      <wp:effectExtent l="0" t="0" r="0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1952625"/>
                                <a:chOff x="0" y="0"/>
                                <a:chExt cx="3543300" cy="1609725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409575"/>
                                  <a:ext cx="3524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0688" w:rsidRPr="00A60C0F" w:rsidRDefault="006E0688" w:rsidP="0070500B">
                                    <w:pPr>
                                      <w:pStyle w:val="NoSpacing"/>
                                      <w:tabs>
                                        <w:tab w:val="left" w:pos="2552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Keterangan:</w:t>
                                    </w:r>
                                  </w:p>
                                  <w:p w:rsidR="006E0688" w:rsidRPr="00A60C0F" w:rsidRDefault="006E0688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NTs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Tugas Individu</w:t>
                                    </w:r>
                                  </w:p>
                                  <w:p w:rsidR="006E0688" w:rsidRPr="00A60C0F" w:rsidRDefault="006E0688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NQ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Quiz</w:t>
                                    </w:r>
                                  </w:p>
                                  <w:p w:rsidR="006E0688" w:rsidRPr="00A60C0F" w:rsidRDefault="006E0688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NM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Ujian Tengah Semester (UTS)</w:t>
                                    </w:r>
                                  </w:p>
                                  <w:p w:rsidR="006E0688" w:rsidRPr="00A60C0F" w:rsidRDefault="006E0688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NF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Ujian Akhir Semeste (UAS)</w:t>
                                    </w:r>
                                  </w:p>
                                  <w:p w:rsidR="006E0688" w:rsidRDefault="006E0688" w:rsidP="007050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480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0688" w:rsidRPr="005D20B1" w:rsidRDefault="006E0688" w:rsidP="0070500B">
                                    <w:pPr>
                                      <w:pStyle w:val="NoSpacing"/>
                                      <w:tabs>
                                        <w:tab w:val="left" w:pos="2552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b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Cs w:val="24"/>
                                          </w:rPr>
                                          <m:t xml:space="preserve">Nilai Akhir=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NTs+NQ+2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NM+3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NF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6E0688" w:rsidRDefault="006E0688" w:rsidP="007050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631AA" id="Group 7" o:spid="_x0000_s1026" style="position:absolute;left:0;text-align:left;margin-left:189.35pt;margin-top:9.65pt;width:279pt;height:153.75pt;z-index:251689984;mso-width-relative:margin;mso-height-relative:margin" coordsize="35433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">
                      <v:rect id="_x0000_s1027" style="position:absolute;left:190;top:4095;width:35243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v:textbox>
                          <w:txbxContent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Keterangan: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NTs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Tugas Individu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NQ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Quiz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NM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Tengah Semester (UTS)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NF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Akhir Semeste (UAS)</w:t>
                              </w:r>
                            </w:p>
                            <w:p w:rsidR="006E0688" w:rsidRDefault="006E0688" w:rsidP="0070500B"/>
                          </w:txbxContent>
                        </v:textbox>
                      </v:rect>
                      <v:rect id="Rectangle 5" o:spid="_x0000_s1028" style="position:absolute;width:3248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v:textbox>
                          <w:txbxContent>
                            <w:p w:rsidR="006E0688" w:rsidRPr="005D20B1" w:rsidRDefault="006E0688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Cs w:val="24"/>
                                    </w:rPr>
                                    <m:t xml:space="preserve">Nilai 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Cs w:val="24"/>
                                    </w:rPr>
                                    <m:t>Akhir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Cs w:val="24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NTs+NQ+2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NM+3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NF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6E0688" w:rsidRDefault="006E0688" w:rsidP="0070500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E0688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r w:rsidR="006E0688">
              <w:rPr>
                <w:rFonts w:ascii="Times New Roman" w:hAnsi="Times New Roman"/>
                <w:sz w:val="24"/>
                <w:szCs w:val="24"/>
              </w:rPr>
              <w:tab/>
            </w:r>
            <w:r w:rsidR="006E06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 w:rsidR="006E0688">
              <w:rPr>
                <w:rFonts w:ascii="Times New Roman" w:hAnsi="Times New Roman"/>
                <w:sz w:val="24"/>
                <w:szCs w:val="24"/>
              </w:rPr>
              <w:t>= 25</w:t>
            </w:r>
            <w:r w:rsidR="006E0688"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Pr="00E9756A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Kuiz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Pr="00E9756A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25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Default="00C0678C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DBC188" wp14:editId="0F9C4225">
                      <wp:simplePos x="0" y="0"/>
                      <wp:positionH relativeFrom="column">
                        <wp:posOffset>5593080</wp:posOffset>
                      </wp:positionH>
                      <wp:positionV relativeFrom="paragraph">
                        <wp:posOffset>15240</wp:posOffset>
                      </wp:positionV>
                      <wp:extent cx="3495675" cy="14859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85"/>
                                    <w:gridCol w:w="1100"/>
                                    <w:gridCol w:w="2126"/>
                                  </w:tblGrid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Nilai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Indeks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Rentang Penilaian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≥ 80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0</w:t>
                                        </w: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 - 79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40 - 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20</w:t>
                                        </w: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 – 39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≤ 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</w:tbl>
                                <w:p w:rsidR="00D72381" w:rsidRDefault="00D72381" w:rsidP="00D723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BC188" id="Rectangle 6" o:spid="_x0000_s1029" style="position:absolute;left:0;text-align:left;margin-left:440.4pt;margin-top:1.2pt;width:275.2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uJuAIAALg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1100"/>
                              <w:gridCol w:w="2126"/>
                            </w:tblGrid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Rentang Penilaian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≥ 80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0</w:t>
                                  </w: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 - 79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40 -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20</w:t>
                                  </w: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 – 39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≤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D72381" w:rsidRDefault="00D72381" w:rsidP="00D72381"/>
                        </w:txbxContent>
                      </v:textbox>
                    </v:rect>
                  </w:pict>
                </mc:Fallback>
              </mc:AlternateContent>
            </w:r>
            <w:r w:rsidR="006E0688">
              <w:rPr>
                <w:rFonts w:ascii="Times New Roman" w:hAnsi="Times New Roman"/>
                <w:sz w:val="24"/>
                <w:szCs w:val="24"/>
              </w:rPr>
              <w:t>UAS</w:t>
            </w:r>
            <w:r w:rsidR="006E0688">
              <w:rPr>
                <w:rFonts w:ascii="Times New Roman" w:hAnsi="Times New Roman"/>
                <w:sz w:val="24"/>
                <w:szCs w:val="24"/>
              </w:rPr>
              <w:tab/>
            </w:r>
            <w:r w:rsidR="006E0688">
              <w:rPr>
                <w:rFonts w:ascii="Times New Roman" w:hAnsi="Times New Roman"/>
                <w:sz w:val="24"/>
                <w:szCs w:val="24"/>
              </w:rPr>
              <w:tab/>
            </w:r>
            <w:r w:rsidR="006E0688">
              <w:rPr>
                <w:rFonts w:ascii="Times New Roman" w:hAnsi="Times New Roman"/>
                <w:sz w:val="24"/>
                <w:szCs w:val="24"/>
              </w:rPr>
              <w:tab/>
              <w:t>= 30</w:t>
            </w:r>
            <w:r w:rsidR="006E0688"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3425AF">
            <w:pPr>
              <w:pStyle w:val="NoSpacing"/>
              <w:tabs>
                <w:tab w:val="left" w:pos="1276"/>
                <w:tab w:val="left" w:pos="1985"/>
              </w:tabs>
              <w:spacing w:line="360" w:lineRule="auto"/>
              <w:ind w:left="0" w:firstLine="0"/>
              <w:rPr>
                <w:szCs w:val="24"/>
                <w:lang w:val="en-US"/>
              </w:rPr>
            </w:pPr>
          </w:p>
        </w:tc>
      </w:tr>
    </w:tbl>
    <w:p w:rsidR="00C86251" w:rsidRDefault="007E1F93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972BA" wp14:editId="1DA30D88">
                <wp:simplePos x="0" y="0"/>
                <wp:positionH relativeFrom="column">
                  <wp:posOffset>47625</wp:posOffset>
                </wp:positionH>
                <wp:positionV relativeFrom="paragraph">
                  <wp:posOffset>24765</wp:posOffset>
                </wp:positionV>
                <wp:extent cx="3419475" cy="188595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51" w:rsidRPr="008262E8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537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Identitas Dosen Pengampu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86251" w:rsidRPr="007E1F93" w:rsidRDefault="003425AF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Andi Ferawati Jafar</w:t>
                            </w:r>
                          </w:p>
                          <w:p w:rsidR="00C86251" w:rsidRPr="007E1F93" w:rsidRDefault="003425AF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NIP.-</w:t>
                            </w:r>
                          </w:p>
                          <w:p w:rsidR="00C86251" w:rsidRPr="008156A5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8156A5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Alamat: </w:t>
                            </w:r>
                            <w:r w:rsidR="008156A5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BTN Minasupa Blok Ab 13 No. 30</w:t>
                            </w:r>
                          </w:p>
                          <w:p w:rsidR="007E1F93" w:rsidRPr="008156A5" w:rsidRDefault="007E1F93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8156A5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Kec. Tamalanrea, Kota Makassar</w:t>
                            </w:r>
                          </w:p>
                          <w:p w:rsidR="00C86251" w:rsidRPr="008156A5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156A5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Sulawesi Selatan – Indonesia. KP. 90235</w:t>
                            </w:r>
                          </w:p>
                          <w:p w:rsidR="00C86251" w:rsidRPr="008156A5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156A5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Email: </w:t>
                            </w:r>
                            <w:r w:rsidR="008156A5" w:rsidRPr="008156A5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feemakassar@yahoo.co.id</w:t>
                            </w:r>
                          </w:p>
                          <w:p w:rsidR="00C86251" w:rsidRPr="008156A5" w:rsidRDefault="008156A5" w:rsidP="00C86251">
                            <w:r w:rsidRPr="008156A5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Hp. +628114124006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72BA" id="Rectangle 3" o:spid="_x0000_s1030" style="position:absolute;left:0;text-align:left;margin-left:3.75pt;margin-top:1.95pt;width:269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">
                <v:textbox>
                  <w:txbxContent>
                    <w:p w:rsidR="00C86251" w:rsidRPr="008262E8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537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Identitas Dosen Pengampu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86251" w:rsidRPr="007E1F93" w:rsidRDefault="003425AF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Andi Ferawati Jafar</w:t>
                      </w:r>
                    </w:p>
                    <w:p w:rsidR="00C86251" w:rsidRPr="007E1F93" w:rsidRDefault="003425AF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NIP.-</w:t>
                      </w:r>
                    </w:p>
                    <w:p w:rsidR="00C86251" w:rsidRPr="008156A5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 w:rsidRPr="008156A5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Alamat: </w:t>
                      </w:r>
                      <w:r w:rsidR="008156A5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BTN Minasupa Blok Ab 13 No. 30</w:t>
                      </w:r>
                    </w:p>
                    <w:p w:rsidR="007E1F93" w:rsidRPr="008156A5" w:rsidRDefault="007E1F93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 w:rsidRPr="008156A5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Kec. Tamalanrea, Kota Makassar</w:t>
                      </w:r>
                    </w:p>
                    <w:p w:rsidR="00C86251" w:rsidRPr="008156A5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156A5">
                        <w:rPr>
                          <w:rFonts w:ascii="Times New Roman" w:hAnsi="Times New Roman"/>
                          <w:sz w:val="20"/>
                          <w:szCs w:val="24"/>
                        </w:rPr>
                        <w:t>Sulawesi Selatan – Indonesia. KP. 90235</w:t>
                      </w:r>
                    </w:p>
                    <w:p w:rsidR="00C86251" w:rsidRPr="008156A5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156A5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Email: </w:t>
                      </w:r>
                      <w:r w:rsidR="008156A5" w:rsidRPr="008156A5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feemakassar@yahoo.co.id</w:t>
                      </w:r>
                    </w:p>
                    <w:p w:rsidR="00C86251" w:rsidRPr="008156A5" w:rsidRDefault="008156A5" w:rsidP="00C86251">
                      <w:r w:rsidRPr="008156A5">
                        <w:rPr>
                          <w:rFonts w:ascii="Times New Roman" w:hAnsi="Times New Roman"/>
                          <w:sz w:val="20"/>
                          <w:szCs w:val="24"/>
                        </w:rPr>
                        <w:t>Hp. +628114124006</w:t>
                      </w:r>
                    </w:p>
                  </w:txbxContent>
                </v:textbox>
              </v:rect>
            </w:pict>
          </mc:Fallback>
        </mc:AlternateConten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Samata-Gowa, </w:t>
      </w:r>
      <w:r w:rsidR="0078417F">
        <w:rPr>
          <w:rFonts w:ascii="Times New Roman" w:hAnsi="Times New Roman"/>
          <w:sz w:val="24"/>
          <w:szCs w:val="24"/>
          <w:lang w:val="en-US"/>
        </w:rPr>
        <w:t>31 Agustus</w:t>
      </w:r>
      <w:bookmarkStart w:id="0" w:name="_GoBack"/>
      <w:bookmarkEnd w:id="0"/>
      <w:r w:rsidR="007C26FB">
        <w:rPr>
          <w:rFonts w:ascii="Times New Roman" w:hAnsi="Times New Roman"/>
          <w:sz w:val="24"/>
          <w:szCs w:val="24"/>
        </w:rPr>
        <w:t xml:space="preserve"> 2017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Pengampu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Pr="00C86251" w:rsidRDefault="003425AF" w:rsidP="00C86251">
      <w:pPr>
        <w:spacing w:after="0" w:line="300" w:lineRule="exact"/>
        <w:ind w:left="10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Andi Ferawati Jafar</w:t>
      </w:r>
      <w:r w:rsidR="008156A5">
        <w:rPr>
          <w:rFonts w:ascii="Times New Roman" w:hAnsi="Times New Roman"/>
          <w:b/>
          <w:sz w:val="24"/>
          <w:szCs w:val="24"/>
          <w:lang w:val="en-US"/>
        </w:rPr>
        <w:t>, S.Si., M.Pd.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1E4E9E" w:rsidRPr="00AB1037" w:rsidRDefault="001E4E9E">
      <w:pPr>
        <w:rPr>
          <w:rFonts w:ascii="Times New Roman" w:hAnsi="Times New Roman"/>
          <w:b/>
          <w:sz w:val="24"/>
          <w:szCs w:val="24"/>
        </w:rPr>
      </w:pPr>
    </w:p>
    <w:sectPr w:rsidR="001E4E9E" w:rsidRPr="00AB1037" w:rsidSect="00686D3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83" w:rsidRDefault="008F3583" w:rsidP="00B538B4">
      <w:pPr>
        <w:spacing w:after="0" w:line="240" w:lineRule="auto"/>
      </w:pPr>
      <w:r>
        <w:separator/>
      </w:r>
    </w:p>
  </w:endnote>
  <w:endnote w:type="continuationSeparator" w:id="0">
    <w:p w:rsidR="008F3583" w:rsidRDefault="008F3583" w:rsidP="00B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83" w:rsidRDefault="008F3583" w:rsidP="00B538B4">
      <w:pPr>
        <w:spacing w:after="0" w:line="240" w:lineRule="auto"/>
      </w:pPr>
      <w:r>
        <w:separator/>
      </w:r>
    </w:p>
  </w:footnote>
  <w:footnote w:type="continuationSeparator" w:id="0">
    <w:p w:rsidR="008F3583" w:rsidRDefault="008F3583" w:rsidP="00B5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A7E"/>
    <w:multiLevelType w:val="hybridMultilevel"/>
    <w:tmpl w:val="BCC2EC00"/>
    <w:lvl w:ilvl="0" w:tplc="76D41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606"/>
    <w:multiLevelType w:val="hybridMultilevel"/>
    <w:tmpl w:val="28943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A8E"/>
    <w:multiLevelType w:val="hybridMultilevel"/>
    <w:tmpl w:val="B0F64F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0A50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F70E3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C26FC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300DE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91297"/>
    <w:multiLevelType w:val="hybridMultilevel"/>
    <w:tmpl w:val="23944AEE"/>
    <w:lvl w:ilvl="0" w:tplc="1426751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14CC"/>
    <w:multiLevelType w:val="hybridMultilevel"/>
    <w:tmpl w:val="3D868B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45334F"/>
    <w:multiLevelType w:val="hybridMultilevel"/>
    <w:tmpl w:val="3CD2995A"/>
    <w:lvl w:ilvl="0" w:tplc="3B92BEF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4" w:hanging="360"/>
      </w:pPr>
    </w:lvl>
    <w:lvl w:ilvl="2" w:tplc="4009001B" w:tentative="1">
      <w:start w:val="1"/>
      <w:numFmt w:val="lowerRoman"/>
      <w:lvlText w:val="%3."/>
      <w:lvlJc w:val="right"/>
      <w:pPr>
        <w:ind w:left="2074" w:hanging="180"/>
      </w:pPr>
    </w:lvl>
    <w:lvl w:ilvl="3" w:tplc="4009000F" w:tentative="1">
      <w:start w:val="1"/>
      <w:numFmt w:val="decimal"/>
      <w:lvlText w:val="%4."/>
      <w:lvlJc w:val="left"/>
      <w:pPr>
        <w:ind w:left="2794" w:hanging="360"/>
      </w:pPr>
    </w:lvl>
    <w:lvl w:ilvl="4" w:tplc="40090019" w:tentative="1">
      <w:start w:val="1"/>
      <w:numFmt w:val="lowerLetter"/>
      <w:lvlText w:val="%5."/>
      <w:lvlJc w:val="left"/>
      <w:pPr>
        <w:ind w:left="3514" w:hanging="360"/>
      </w:pPr>
    </w:lvl>
    <w:lvl w:ilvl="5" w:tplc="4009001B" w:tentative="1">
      <w:start w:val="1"/>
      <w:numFmt w:val="lowerRoman"/>
      <w:lvlText w:val="%6."/>
      <w:lvlJc w:val="right"/>
      <w:pPr>
        <w:ind w:left="4234" w:hanging="180"/>
      </w:pPr>
    </w:lvl>
    <w:lvl w:ilvl="6" w:tplc="4009000F" w:tentative="1">
      <w:start w:val="1"/>
      <w:numFmt w:val="decimal"/>
      <w:lvlText w:val="%7."/>
      <w:lvlJc w:val="left"/>
      <w:pPr>
        <w:ind w:left="4954" w:hanging="360"/>
      </w:pPr>
    </w:lvl>
    <w:lvl w:ilvl="7" w:tplc="40090019" w:tentative="1">
      <w:start w:val="1"/>
      <w:numFmt w:val="lowerLetter"/>
      <w:lvlText w:val="%8."/>
      <w:lvlJc w:val="left"/>
      <w:pPr>
        <w:ind w:left="5674" w:hanging="360"/>
      </w:pPr>
    </w:lvl>
    <w:lvl w:ilvl="8" w:tplc="40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>
    <w:nsid w:val="24F21B60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80743"/>
    <w:multiLevelType w:val="hybridMultilevel"/>
    <w:tmpl w:val="7F4E54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26962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21206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547C47"/>
    <w:multiLevelType w:val="hybridMultilevel"/>
    <w:tmpl w:val="26A63C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57AFA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128F1"/>
    <w:multiLevelType w:val="hybridMultilevel"/>
    <w:tmpl w:val="B1AC9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66EC6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9583E"/>
    <w:multiLevelType w:val="hybridMultilevel"/>
    <w:tmpl w:val="773CBFFA"/>
    <w:lvl w:ilvl="0" w:tplc="6A28D96C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Times New Roman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C0324"/>
    <w:multiLevelType w:val="hybridMultilevel"/>
    <w:tmpl w:val="FA4CF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529B9"/>
    <w:multiLevelType w:val="hybridMultilevel"/>
    <w:tmpl w:val="ADDEA388"/>
    <w:lvl w:ilvl="0" w:tplc="00807A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C63A6"/>
    <w:multiLevelType w:val="hybridMultilevel"/>
    <w:tmpl w:val="AA1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F396B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14"/>
  </w:num>
  <w:num w:numId="9">
    <w:abstractNumId w:val="22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2"/>
  </w:num>
  <w:num w:numId="19">
    <w:abstractNumId w:val="19"/>
  </w:num>
  <w:num w:numId="20">
    <w:abstractNumId w:val="16"/>
  </w:num>
  <w:num w:numId="21">
    <w:abstractNumId w:val="12"/>
  </w:num>
  <w:num w:numId="22">
    <w:abstractNumId w:val="17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4"/>
    <w:rsid w:val="00002DA3"/>
    <w:rsid w:val="00004A0B"/>
    <w:rsid w:val="00006340"/>
    <w:rsid w:val="00017F87"/>
    <w:rsid w:val="00021278"/>
    <w:rsid w:val="0002475E"/>
    <w:rsid w:val="00030F59"/>
    <w:rsid w:val="0003243E"/>
    <w:rsid w:val="0003755C"/>
    <w:rsid w:val="000402DC"/>
    <w:rsid w:val="000445F7"/>
    <w:rsid w:val="0005065F"/>
    <w:rsid w:val="00052BB1"/>
    <w:rsid w:val="00054D1C"/>
    <w:rsid w:val="000551A0"/>
    <w:rsid w:val="00056A4F"/>
    <w:rsid w:val="00056F35"/>
    <w:rsid w:val="000713B6"/>
    <w:rsid w:val="00074073"/>
    <w:rsid w:val="00074719"/>
    <w:rsid w:val="0008059D"/>
    <w:rsid w:val="0009285A"/>
    <w:rsid w:val="00097DD9"/>
    <w:rsid w:val="000A107C"/>
    <w:rsid w:val="000A2471"/>
    <w:rsid w:val="000A36EC"/>
    <w:rsid w:val="000B0204"/>
    <w:rsid w:val="000B0A79"/>
    <w:rsid w:val="000B6F14"/>
    <w:rsid w:val="000B7641"/>
    <w:rsid w:val="000E7253"/>
    <w:rsid w:val="000F28FB"/>
    <w:rsid w:val="000F6508"/>
    <w:rsid w:val="00103ECD"/>
    <w:rsid w:val="00106214"/>
    <w:rsid w:val="00106905"/>
    <w:rsid w:val="00114678"/>
    <w:rsid w:val="001159AF"/>
    <w:rsid w:val="0011638C"/>
    <w:rsid w:val="0011781A"/>
    <w:rsid w:val="00142A09"/>
    <w:rsid w:val="001435D3"/>
    <w:rsid w:val="00145B09"/>
    <w:rsid w:val="00147D4E"/>
    <w:rsid w:val="00152174"/>
    <w:rsid w:val="001537DA"/>
    <w:rsid w:val="00154294"/>
    <w:rsid w:val="00154B7C"/>
    <w:rsid w:val="00155992"/>
    <w:rsid w:val="00155BAC"/>
    <w:rsid w:val="00160793"/>
    <w:rsid w:val="001638AE"/>
    <w:rsid w:val="00163E58"/>
    <w:rsid w:val="00166A33"/>
    <w:rsid w:val="00167B79"/>
    <w:rsid w:val="00175CD3"/>
    <w:rsid w:val="00175D43"/>
    <w:rsid w:val="001805DB"/>
    <w:rsid w:val="00185631"/>
    <w:rsid w:val="001910BB"/>
    <w:rsid w:val="001A12C4"/>
    <w:rsid w:val="001B680E"/>
    <w:rsid w:val="001B75E9"/>
    <w:rsid w:val="001C0555"/>
    <w:rsid w:val="001C4F1C"/>
    <w:rsid w:val="001D1DC1"/>
    <w:rsid w:val="001D412A"/>
    <w:rsid w:val="001E1A1A"/>
    <w:rsid w:val="001E4B68"/>
    <w:rsid w:val="001E4E9E"/>
    <w:rsid w:val="001E6CE2"/>
    <w:rsid w:val="001F6CBA"/>
    <w:rsid w:val="002150CD"/>
    <w:rsid w:val="00217DA6"/>
    <w:rsid w:val="00225311"/>
    <w:rsid w:val="00226171"/>
    <w:rsid w:val="002325CD"/>
    <w:rsid w:val="00240661"/>
    <w:rsid w:val="00241BD1"/>
    <w:rsid w:val="00250C08"/>
    <w:rsid w:val="00257BA1"/>
    <w:rsid w:val="0026102E"/>
    <w:rsid w:val="002614D8"/>
    <w:rsid w:val="002637C9"/>
    <w:rsid w:val="00273AB0"/>
    <w:rsid w:val="0028243E"/>
    <w:rsid w:val="00283A9A"/>
    <w:rsid w:val="00283CA3"/>
    <w:rsid w:val="00286066"/>
    <w:rsid w:val="00292DB7"/>
    <w:rsid w:val="002941F4"/>
    <w:rsid w:val="00297392"/>
    <w:rsid w:val="00297A66"/>
    <w:rsid w:val="002A436C"/>
    <w:rsid w:val="002A67F6"/>
    <w:rsid w:val="002B137C"/>
    <w:rsid w:val="002B6011"/>
    <w:rsid w:val="002C1206"/>
    <w:rsid w:val="002D31BC"/>
    <w:rsid w:val="002D3E7D"/>
    <w:rsid w:val="002E0178"/>
    <w:rsid w:val="003003B3"/>
    <w:rsid w:val="003054BB"/>
    <w:rsid w:val="0031094A"/>
    <w:rsid w:val="00322ABA"/>
    <w:rsid w:val="003234F2"/>
    <w:rsid w:val="00327B5A"/>
    <w:rsid w:val="00327CD5"/>
    <w:rsid w:val="0033008E"/>
    <w:rsid w:val="00335139"/>
    <w:rsid w:val="003425AF"/>
    <w:rsid w:val="00346452"/>
    <w:rsid w:val="00347BE8"/>
    <w:rsid w:val="0036135E"/>
    <w:rsid w:val="00377353"/>
    <w:rsid w:val="00377ECC"/>
    <w:rsid w:val="00380CF1"/>
    <w:rsid w:val="003831C1"/>
    <w:rsid w:val="0038425A"/>
    <w:rsid w:val="003B5D78"/>
    <w:rsid w:val="003B64C9"/>
    <w:rsid w:val="003C0A0B"/>
    <w:rsid w:val="003C3298"/>
    <w:rsid w:val="003C75EF"/>
    <w:rsid w:val="003E7AEE"/>
    <w:rsid w:val="003F6BFA"/>
    <w:rsid w:val="00400FCE"/>
    <w:rsid w:val="00402E3C"/>
    <w:rsid w:val="004151B2"/>
    <w:rsid w:val="0042021F"/>
    <w:rsid w:val="00423D35"/>
    <w:rsid w:val="004240D4"/>
    <w:rsid w:val="004410BB"/>
    <w:rsid w:val="00445534"/>
    <w:rsid w:val="00451E80"/>
    <w:rsid w:val="00452011"/>
    <w:rsid w:val="00455EE0"/>
    <w:rsid w:val="0046508A"/>
    <w:rsid w:val="00466D00"/>
    <w:rsid w:val="00466FA6"/>
    <w:rsid w:val="00470505"/>
    <w:rsid w:val="004706AD"/>
    <w:rsid w:val="0047088E"/>
    <w:rsid w:val="004713DF"/>
    <w:rsid w:val="00474F95"/>
    <w:rsid w:val="00483B33"/>
    <w:rsid w:val="004844E1"/>
    <w:rsid w:val="004932A4"/>
    <w:rsid w:val="004A1D04"/>
    <w:rsid w:val="004A5393"/>
    <w:rsid w:val="004B2A8E"/>
    <w:rsid w:val="004C373C"/>
    <w:rsid w:val="004D4351"/>
    <w:rsid w:val="004D52F6"/>
    <w:rsid w:val="004D6CE3"/>
    <w:rsid w:val="004E186A"/>
    <w:rsid w:val="004E2076"/>
    <w:rsid w:val="004F05F3"/>
    <w:rsid w:val="004F5865"/>
    <w:rsid w:val="00504E5B"/>
    <w:rsid w:val="00506FDE"/>
    <w:rsid w:val="005077E2"/>
    <w:rsid w:val="0051279E"/>
    <w:rsid w:val="00517533"/>
    <w:rsid w:val="00541F8F"/>
    <w:rsid w:val="00551FF6"/>
    <w:rsid w:val="00552093"/>
    <w:rsid w:val="00553BED"/>
    <w:rsid w:val="005571C9"/>
    <w:rsid w:val="0056280D"/>
    <w:rsid w:val="005720AB"/>
    <w:rsid w:val="00577B11"/>
    <w:rsid w:val="0058232D"/>
    <w:rsid w:val="00585CC9"/>
    <w:rsid w:val="005932D8"/>
    <w:rsid w:val="005A1A58"/>
    <w:rsid w:val="005B37F4"/>
    <w:rsid w:val="005B64AC"/>
    <w:rsid w:val="005D1AC4"/>
    <w:rsid w:val="005E6D87"/>
    <w:rsid w:val="005F15E6"/>
    <w:rsid w:val="005F4C12"/>
    <w:rsid w:val="005F6760"/>
    <w:rsid w:val="00601A49"/>
    <w:rsid w:val="006034FB"/>
    <w:rsid w:val="00605F76"/>
    <w:rsid w:val="00606182"/>
    <w:rsid w:val="00623737"/>
    <w:rsid w:val="00623DBC"/>
    <w:rsid w:val="00624526"/>
    <w:rsid w:val="00625C56"/>
    <w:rsid w:val="00625CB9"/>
    <w:rsid w:val="00626111"/>
    <w:rsid w:val="00630019"/>
    <w:rsid w:val="0063459F"/>
    <w:rsid w:val="00635FA1"/>
    <w:rsid w:val="006670A5"/>
    <w:rsid w:val="006737C7"/>
    <w:rsid w:val="00686D39"/>
    <w:rsid w:val="0069035D"/>
    <w:rsid w:val="00691E0F"/>
    <w:rsid w:val="00694666"/>
    <w:rsid w:val="00694D21"/>
    <w:rsid w:val="006A5238"/>
    <w:rsid w:val="006A6BA9"/>
    <w:rsid w:val="006C167D"/>
    <w:rsid w:val="006D0BBB"/>
    <w:rsid w:val="006D17D2"/>
    <w:rsid w:val="006D7600"/>
    <w:rsid w:val="006E0688"/>
    <w:rsid w:val="006E1650"/>
    <w:rsid w:val="006E39A4"/>
    <w:rsid w:val="006E7E44"/>
    <w:rsid w:val="00703E5B"/>
    <w:rsid w:val="0070500B"/>
    <w:rsid w:val="00711003"/>
    <w:rsid w:val="0071455E"/>
    <w:rsid w:val="007221E9"/>
    <w:rsid w:val="00733223"/>
    <w:rsid w:val="007366EF"/>
    <w:rsid w:val="00760E4B"/>
    <w:rsid w:val="00762E07"/>
    <w:rsid w:val="0076408E"/>
    <w:rsid w:val="007776D6"/>
    <w:rsid w:val="0078224A"/>
    <w:rsid w:val="00783F02"/>
    <w:rsid w:val="0078417F"/>
    <w:rsid w:val="00786E55"/>
    <w:rsid w:val="00791327"/>
    <w:rsid w:val="007A4114"/>
    <w:rsid w:val="007B19DC"/>
    <w:rsid w:val="007B2313"/>
    <w:rsid w:val="007B428A"/>
    <w:rsid w:val="007C26FB"/>
    <w:rsid w:val="007C627E"/>
    <w:rsid w:val="007D098D"/>
    <w:rsid w:val="007D167A"/>
    <w:rsid w:val="007D35CF"/>
    <w:rsid w:val="007E1F93"/>
    <w:rsid w:val="007E4C30"/>
    <w:rsid w:val="007E6D9C"/>
    <w:rsid w:val="007E7AFB"/>
    <w:rsid w:val="007F6141"/>
    <w:rsid w:val="008036B4"/>
    <w:rsid w:val="00805111"/>
    <w:rsid w:val="008156A5"/>
    <w:rsid w:val="00816BFF"/>
    <w:rsid w:val="008262E8"/>
    <w:rsid w:val="00826A1E"/>
    <w:rsid w:val="0083026D"/>
    <w:rsid w:val="008332A5"/>
    <w:rsid w:val="00844202"/>
    <w:rsid w:val="00850363"/>
    <w:rsid w:val="00852457"/>
    <w:rsid w:val="008577B7"/>
    <w:rsid w:val="00863BFD"/>
    <w:rsid w:val="00865C06"/>
    <w:rsid w:val="00880C37"/>
    <w:rsid w:val="0088112C"/>
    <w:rsid w:val="00882089"/>
    <w:rsid w:val="008869F9"/>
    <w:rsid w:val="00887706"/>
    <w:rsid w:val="00896546"/>
    <w:rsid w:val="008A140E"/>
    <w:rsid w:val="008A4FB4"/>
    <w:rsid w:val="008B218F"/>
    <w:rsid w:val="008B2618"/>
    <w:rsid w:val="008E308B"/>
    <w:rsid w:val="008F3583"/>
    <w:rsid w:val="00903FF8"/>
    <w:rsid w:val="00920B06"/>
    <w:rsid w:val="00920FB4"/>
    <w:rsid w:val="0093145E"/>
    <w:rsid w:val="0093458B"/>
    <w:rsid w:val="00936A67"/>
    <w:rsid w:val="00944D39"/>
    <w:rsid w:val="00957659"/>
    <w:rsid w:val="009805B7"/>
    <w:rsid w:val="009A037C"/>
    <w:rsid w:val="009A0D80"/>
    <w:rsid w:val="009A6D81"/>
    <w:rsid w:val="009C35BA"/>
    <w:rsid w:val="009E2606"/>
    <w:rsid w:val="009E2DF4"/>
    <w:rsid w:val="009F1019"/>
    <w:rsid w:val="009F2171"/>
    <w:rsid w:val="009F65EF"/>
    <w:rsid w:val="00A06991"/>
    <w:rsid w:val="00A129A5"/>
    <w:rsid w:val="00A25D6C"/>
    <w:rsid w:val="00A33DE9"/>
    <w:rsid w:val="00A3413D"/>
    <w:rsid w:val="00A35769"/>
    <w:rsid w:val="00A37616"/>
    <w:rsid w:val="00A44258"/>
    <w:rsid w:val="00A4451E"/>
    <w:rsid w:val="00A51959"/>
    <w:rsid w:val="00A519B2"/>
    <w:rsid w:val="00A5713E"/>
    <w:rsid w:val="00A60C0F"/>
    <w:rsid w:val="00A67838"/>
    <w:rsid w:val="00A71106"/>
    <w:rsid w:val="00A76220"/>
    <w:rsid w:val="00A95F09"/>
    <w:rsid w:val="00A96316"/>
    <w:rsid w:val="00AA541F"/>
    <w:rsid w:val="00AA772A"/>
    <w:rsid w:val="00AB1037"/>
    <w:rsid w:val="00AB4525"/>
    <w:rsid w:val="00AB6445"/>
    <w:rsid w:val="00AC1FDA"/>
    <w:rsid w:val="00AC23A8"/>
    <w:rsid w:val="00AE7AD2"/>
    <w:rsid w:val="00B00826"/>
    <w:rsid w:val="00B03088"/>
    <w:rsid w:val="00B049C9"/>
    <w:rsid w:val="00B04F8A"/>
    <w:rsid w:val="00B05FC3"/>
    <w:rsid w:val="00B119C1"/>
    <w:rsid w:val="00B11B98"/>
    <w:rsid w:val="00B27E3D"/>
    <w:rsid w:val="00B31AF9"/>
    <w:rsid w:val="00B442B1"/>
    <w:rsid w:val="00B538B4"/>
    <w:rsid w:val="00B54937"/>
    <w:rsid w:val="00B5521A"/>
    <w:rsid w:val="00B568F9"/>
    <w:rsid w:val="00B66776"/>
    <w:rsid w:val="00B754C4"/>
    <w:rsid w:val="00B81C7F"/>
    <w:rsid w:val="00B845AC"/>
    <w:rsid w:val="00B90941"/>
    <w:rsid w:val="00B9798C"/>
    <w:rsid w:val="00BA43E3"/>
    <w:rsid w:val="00BA4E23"/>
    <w:rsid w:val="00BB5AF4"/>
    <w:rsid w:val="00BE1037"/>
    <w:rsid w:val="00BE21FF"/>
    <w:rsid w:val="00BE5147"/>
    <w:rsid w:val="00BF797A"/>
    <w:rsid w:val="00C02625"/>
    <w:rsid w:val="00C06202"/>
    <w:rsid w:val="00C0678C"/>
    <w:rsid w:val="00C12E91"/>
    <w:rsid w:val="00C150EF"/>
    <w:rsid w:val="00C20702"/>
    <w:rsid w:val="00C2268C"/>
    <w:rsid w:val="00C40448"/>
    <w:rsid w:val="00C45B49"/>
    <w:rsid w:val="00C47E36"/>
    <w:rsid w:val="00C50CAB"/>
    <w:rsid w:val="00C57A69"/>
    <w:rsid w:val="00C57EBA"/>
    <w:rsid w:val="00C60764"/>
    <w:rsid w:val="00C65C3F"/>
    <w:rsid w:val="00C749EB"/>
    <w:rsid w:val="00C81A37"/>
    <w:rsid w:val="00C8308F"/>
    <w:rsid w:val="00C86251"/>
    <w:rsid w:val="00C92114"/>
    <w:rsid w:val="00C930B6"/>
    <w:rsid w:val="00C936A1"/>
    <w:rsid w:val="00C9493D"/>
    <w:rsid w:val="00CA3C2B"/>
    <w:rsid w:val="00CC36DD"/>
    <w:rsid w:val="00CC5845"/>
    <w:rsid w:val="00CD0E40"/>
    <w:rsid w:val="00CD733A"/>
    <w:rsid w:val="00CE6652"/>
    <w:rsid w:val="00CF4E0B"/>
    <w:rsid w:val="00CF6F15"/>
    <w:rsid w:val="00D05109"/>
    <w:rsid w:val="00D07711"/>
    <w:rsid w:val="00D204FB"/>
    <w:rsid w:val="00D27667"/>
    <w:rsid w:val="00D31650"/>
    <w:rsid w:val="00D32739"/>
    <w:rsid w:val="00D3458A"/>
    <w:rsid w:val="00D406DF"/>
    <w:rsid w:val="00D50CE4"/>
    <w:rsid w:val="00D55098"/>
    <w:rsid w:val="00D56682"/>
    <w:rsid w:val="00D64277"/>
    <w:rsid w:val="00D66036"/>
    <w:rsid w:val="00D71DCA"/>
    <w:rsid w:val="00D72381"/>
    <w:rsid w:val="00D91F7D"/>
    <w:rsid w:val="00D921E7"/>
    <w:rsid w:val="00D965CE"/>
    <w:rsid w:val="00DA2CD6"/>
    <w:rsid w:val="00DA2F7E"/>
    <w:rsid w:val="00DA58AE"/>
    <w:rsid w:val="00DB6167"/>
    <w:rsid w:val="00DD5834"/>
    <w:rsid w:val="00DE12EB"/>
    <w:rsid w:val="00DE2190"/>
    <w:rsid w:val="00DE622A"/>
    <w:rsid w:val="00DF20AF"/>
    <w:rsid w:val="00DF598D"/>
    <w:rsid w:val="00DF63B8"/>
    <w:rsid w:val="00E02333"/>
    <w:rsid w:val="00E2292A"/>
    <w:rsid w:val="00E23770"/>
    <w:rsid w:val="00E42F28"/>
    <w:rsid w:val="00E45F35"/>
    <w:rsid w:val="00E56F7E"/>
    <w:rsid w:val="00E600F4"/>
    <w:rsid w:val="00E76DDB"/>
    <w:rsid w:val="00E7752D"/>
    <w:rsid w:val="00E83D28"/>
    <w:rsid w:val="00E87711"/>
    <w:rsid w:val="00E91851"/>
    <w:rsid w:val="00E95804"/>
    <w:rsid w:val="00E9756A"/>
    <w:rsid w:val="00EA6746"/>
    <w:rsid w:val="00EB4188"/>
    <w:rsid w:val="00ED15E6"/>
    <w:rsid w:val="00EE196A"/>
    <w:rsid w:val="00EE4E95"/>
    <w:rsid w:val="00EF53C3"/>
    <w:rsid w:val="00F00A38"/>
    <w:rsid w:val="00F00CD8"/>
    <w:rsid w:val="00F0143B"/>
    <w:rsid w:val="00F063F3"/>
    <w:rsid w:val="00F0762A"/>
    <w:rsid w:val="00F167FE"/>
    <w:rsid w:val="00F225F5"/>
    <w:rsid w:val="00F44AB5"/>
    <w:rsid w:val="00F45943"/>
    <w:rsid w:val="00F46C46"/>
    <w:rsid w:val="00F507BE"/>
    <w:rsid w:val="00F62C14"/>
    <w:rsid w:val="00F64D8E"/>
    <w:rsid w:val="00F66C94"/>
    <w:rsid w:val="00F74E07"/>
    <w:rsid w:val="00F75A29"/>
    <w:rsid w:val="00F813B5"/>
    <w:rsid w:val="00F95BBE"/>
    <w:rsid w:val="00FA0C60"/>
    <w:rsid w:val="00FA42F0"/>
    <w:rsid w:val="00FA621B"/>
    <w:rsid w:val="00FB29BE"/>
    <w:rsid w:val="00FC243B"/>
    <w:rsid w:val="00FC37A0"/>
    <w:rsid w:val="00FC3FF4"/>
    <w:rsid w:val="00FD00A4"/>
    <w:rsid w:val="00FD34B8"/>
    <w:rsid w:val="00FE3DE5"/>
    <w:rsid w:val="00FE56CF"/>
    <w:rsid w:val="00FF2181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59E1E1-ABC3-47D6-91E4-34222DB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D4"/>
    <w:rPr>
      <w:rFonts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8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8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8B4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83D28"/>
    <w:pPr>
      <w:ind w:left="720"/>
      <w:contextualSpacing/>
    </w:pPr>
  </w:style>
  <w:style w:type="character" w:customStyle="1" w:styleId="fontstyle01">
    <w:name w:val="fontstyle01"/>
    <w:basedOn w:val="DefaultParagraphFont"/>
    <w:rsid w:val="00C930B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Spacing">
    <w:name w:val="No Spacing"/>
    <w:uiPriority w:val="1"/>
    <w:qFormat/>
    <w:rsid w:val="00F507BE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257BA1"/>
    <w:rPr>
      <w:rFonts w:cs="Times New Roman"/>
      <w:lang w:val="id-ID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B4525"/>
    <w:pPr>
      <w:spacing w:after="0" w:line="240" w:lineRule="auto"/>
      <w:ind w:left="10" w:hanging="10"/>
      <w:jc w:val="both"/>
    </w:pPr>
    <w:rPr>
      <w:rFonts w:ascii="Times New Roman" w:hAnsi="Times New Roman"/>
      <w:color w:val="00000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25"/>
    <w:rPr>
      <w:rFonts w:ascii="Times New Roman" w:hAnsi="Times New Roman" w:cs="Times New Roman"/>
      <w:color w:val="000000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syihab</cp:lastModifiedBy>
  <cp:revision>69</cp:revision>
  <cp:lastPrinted>2016-09-10T21:12:00Z</cp:lastPrinted>
  <dcterms:created xsi:type="dcterms:W3CDTF">2018-12-08T08:24:00Z</dcterms:created>
  <dcterms:modified xsi:type="dcterms:W3CDTF">2018-12-11T05:13:00Z</dcterms:modified>
</cp:coreProperties>
</file>